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9F058" w14:textId="77777777" w:rsidR="00696393" w:rsidRDefault="00696393" w:rsidP="00696393">
      <w:pPr>
        <w:pStyle w:val="NoSpacing"/>
        <w:rPr>
          <w:rFonts w:ascii="Calibri" w:hAnsi="Calibri"/>
          <w:iCs/>
          <w:szCs w:val="20"/>
          <w:lang w:eastAsia="en-GB"/>
        </w:rPr>
      </w:pPr>
      <w:r>
        <w:rPr>
          <w:rFonts w:ascii="Calibri" w:hAnsi="Calibri"/>
          <w:iCs/>
          <w:szCs w:val="20"/>
          <w:lang w:eastAsia="en-GB"/>
        </w:rPr>
        <w:t xml:space="preserve">Jeremy Corbyn, </w:t>
      </w:r>
    </w:p>
    <w:p w14:paraId="5C265C93" w14:textId="77777777" w:rsidR="00696393" w:rsidRDefault="00696393" w:rsidP="00696393">
      <w:pPr>
        <w:pStyle w:val="NoSpacing"/>
        <w:rPr>
          <w:rFonts w:ascii="Calibri" w:hAnsi="Calibri"/>
          <w:iCs/>
          <w:szCs w:val="20"/>
          <w:lang w:eastAsia="en-GB"/>
        </w:rPr>
      </w:pPr>
      <w:r>
        <w:rPr>
          <w:rFonts w:ascii="Calibri" w:hAnsi="Calibri"/>
          <w:iCs/>
          <w:szCs w:val="20"/>
          <w:lang w:eastAsia="en-GB"/>
        </w:rPr>
        <w:t>Leader of the Labour Party,</w:t>
      </w:r>
    </w:p>
    <w:p w14:paraId="46BA4FF0" w14:textId="77777777" w:rsidR="00696393" w:rsidRDefault="00696393" w:rsidP="00696393">
      <w:pPr>
        <w:pStyle w:val="NoSpacing"/>
        <w:rPr>
          <w:rFonts w:ascii="Calibri" w:hAnsi="Calibri"/>
          <w:iCs/>
          <w:szCs w:val="20"/>
          <w:lang w:eastAsia="en-GB"/>
        </w:rPr>
      </w:pPr>
      <w:r>
        <w:rPr>
          <w:rFonts w:ascii="Calibri" w:hAnsi="Calibri"/>
          <w:iCs/>
          <w:szCs w:val="20"/>
          <w:lang w:eastAsia="en-GB"/>
        </w:rPr>
        <w:t>The Labour Party,</w:t>
      </w:r>
    </w:p>
    <w:p w14:paraId="74999089" w14:textId="77777777" w:rsidR="00696393" w:rsidRDefault="00696393" w:rsidP="00696393">
      <w:pPr>
        <w:pStyle w:val="NoSpacing"/>
        <w:rPr>
          <w:rFonts w:ascii="Calibri" w:hAnsi="Calibri"/>
          <w:iCs/>
          <w:szCs w:val="20"/>
          <w:lang w:eastAsia="en-GB"/>
        </w:rPr>
      </w:pPr>
      <w:r>
        <w:rPr>
          <w:rFonts w:ascii="Calibri" w:hAnsi="Calibri"/>
          <w:iCs/>
          <w:szCs w:val="20"/>
          <w:lang w:eastAsia="en-GB"/>
        </w:rPr>
        <w:t>105 Victoria Street, </w:t>
      </w:r>
    </w:p>
    <w:p w14:paraId="424ADC9E" w14:textId="77777777" w:rsidR="00696393" w:rsidRDefault="00696393" w:rsidP="00696393">
      <w:pPr>
        <w:pStyle w:val="NoSpacing"/>
        <w:rPr>
          <w:rFonts w:ascii="Calibri" w:hAnsi="Calibri"/>
          <w:iCs/>
          <w:szCs w:val="20"/>
          <w:lang w:eastAsia="en-GB"/>
        </w:rPr>
      </w:pPr>
      <w:r>
        <w:rPr>
          <w:rFonts w:ascii="Calibri" w:hAnsi="Calibri"/>
          <w:iCs/>
          <w:szCs w:val="20"/>
          <w:lang w:eastAsia="en-GB"/>
        </w:rPr>
        <w:t>London </w:t>
      </w:r>
    </w:p>
    <w:p w14:paraId="4CFE752F" w14:textId="77777777" w:rsidR="00696393" w:rsidRDefault="00696393" w:rsidP="00696393">
      <w:pPr>
        <w:pStyle w:val="NoSpacing"/>
        <w:rPr>
          <w:rFonts w:ascii="Calibri" w:hAnsi="Calibri"/>
          <w:iCs/>
          <w:szCs w:val="20"/>
          <w:lang w:eastAsia="en-GB"/>
        </w:rPr>
      </w:pPr>
      <w:r>
        <w:rPr>
          <w:rFonts w:ascii="Calibri" w:hAnsi="Calibri"/>
          <w:iCs/>
          <w:szCs w:val="20"/>
          <w:lang w:eastAsia="en-GB"/>
        </w:rPr>
        <w:t>SW1E 6QT</w:t>
      </w:r>
    </w:p>
    <w:p w14:paraId="3694D84E" w14:textId="1DF1AF39" w:rsidR="00B5513C" w:rsidRDefault="00B5513C" w:rsidP="00E96A3E">
      <w:pPr>
        <w:pStyle w:val="NoSpacing"/>
        <w:rPr>
          <w:rFonts w:ascii="Calibri" w:hAnsi="Calibri"/>
          <w:iCs/>
          <w:szCs w:val="20"/>
          <w:lang w:eastAsia="en-GB"/>
        </w:rPr>
      </w:pPr>
    </w:p>
    <w:p w14:paraId="5BDBE20A" w14:textId="77777777" w:rsidR="00B32D1E" w:rsidRDefault="00B32D1E" w:rsidP="00E96A3E">
      <w:pPr>
        <w:pStyle w:val="NoSpacing"/>
        <w:rPr>
          <w:rFonts w:ascii="Calibri" w:hAnsi="Calibri"/>
          <w:iCs/>
          <w:szCs w:val="20"/>
          <w:lang w:eastAsia="en-GB"/>
        </w:rPr>
      </w:pPr>
    </w:p>
    <w:p w14:paraId="7588AC12" w14:textId="3E58DE40" w:rsidR="00E96A3E" w:rsidRPr="0046556E" w:rsidRDefault="009D6976" w:rsidP="00E96A3E">
      <w:pPr>
        <w:pStyle w:val="NoSpacing"/>
        <w:rPr>
          <w:rFonts w:cstheme="minorHAnsi"/>
        </w:rPr>
      </w:pPr>
      <w:r>
        <w:rPr>
          <w:rFonts w:cstheme="minorHAnsi"/>
        </w:rPr>
        <w:t>Monday 2</w:t>
      </w:r>
      <w:r w:rsidRPr="009D6976">
        <w:rPr>
          <w:rFonts w:cstheme="minorHAnsi"/>
          <w:vertAlign w:val="superscript"/>
        </w:rPr>
        <w:t>nd</w:t>
      </w:r>
      <w:r>
        <w:rPr>
          <w:rFonts w:cstheme="minorHAnsi"/>
        </w:rPr>
        <w:t xml:space="preserve"> Decemb</w:t>
      </w:r>
      <w:r w:rsidR="008224C4" w:rsidRPr="007E32B4">
        <w:rPr>
          <w:rFonts w:cstheme="minorHAnsi"/>
        </w:rPr>
        <w:t xml:space="preserve">er </w:t>
      </w:r>
      <w:r w:rsidR="00E96A3E" w:rsidRPr="007E32B4">
        <w:rPr>
          <w:rFonts w:cstheme="minorHAnsi"/>
        </w:rPr>
        <w:t>2019</w:t>
      </w:r>
    </w:p>
    <w:p w14:paraId="173E1ABD" w14:textId="77777777" w:rsidR="00E96A3E" w:rsidRDefault="00E96A3E" w:rsidP="00E96A3E">
      <w:pPr>
        <w:pStyle w:val="NoSpacing"/>
      </w:pPr>
    </w:p>
    <w:p w14:paraId="5E71B48A" w14:textId="77777777" w:rsidR="00892B75" w:rsidRDefault="00892B75" w:rsidP="00102D31">
      <w:pPr>
        <w:spacing w:after="0" w:line="240" w:lineRule="auto"/>
        <w:contextualSpacing/>
        <w:jc w:val="both"/>
      </w:pPr>
    </w:p>
    <w:p w14:paraId="4494833A" w14:textId="2FE61EA5" w:rsidR="00102D31" w:rsidRDefault="00102D31" w:rsidP="00102D31">
      <w:pPr>
        <w:spacing w:after="0" w:line="240" w:lineRule="auto"/>
        <w:contextualSpacing/>
        <w:jc w:val="both"/>
      </w:pPr>
      <w:r>
        <w:t xml:space="preserve">Dear </w:t>
      </w:r>
      <w:r w:rsidR="009D6976">
        <w:t xml:space="preserve">Mr Corbyn </w:t>
      </w:r>
    </w:p>
    <w:p w14:paraId="107B1540" w14:textId="77777777" w:rsidR="00102D31" w:rsidRDefault="00102D31" w:rsidP="00102D31">
      <w:pPr>
        <w:spacing w:after="0" w:line="240" w:lineRule="auto"/>
        <w:contextualSpacing/>
        <w:jc w:val="both"/>
      </w:pPr>
    </w:p>
    <w:p w14:paraId="0A83AF13" w14:textId="77777777" w:rsidR="004245C0" w:rsidRDefault="004245C0" w:rsidP="004245C0">
      <w:pPr>
        <w:spacing w:after="0" w:line="240" w:lineRule="auto"/>
        <w:contextualSpacing/>
        <w:jc w:val="both"/>
        <w:rPr>
          <w:rFonts w:ascii="Calibri" w:eastAsia="Calibri" w:hAnsi="Calibri" w:cs="Times New Roman"/>
          <w:b/>
        </w:rPr>
      </w:pPr>
      <w:r>
        <w:rPr>
          <w:rFonts w:ascii="Calibri" w:eastAsia="Calibri" w:hAnsi="Calibri" w:cs="Times New Roman"/>
          <w:b/>
        </w:rPr>
        <w:t xml:space="preserve">Call for a 5% rate of VAT on repairs, maintenance and management of homes </w:t>
      </w:r>
    </w:p>
    <w:p w14:paraId="78E01436" w14:textId="77777777" w:rsidR="004245C0" w:rsidRDefault="004245C0" w:rsidP="004245C0">
      <w:pPr>
        <w:spacing w:after="0" w:line="240" w:lineRule="auto"/>
        <w:contextualSpacing/>
        <w:jc w:val="both"/>
        <w:rPr>
          <w:rFonts w:ascii="Calibri" w:eastAsia="Calibri" w:hAnsi="Calibri" w:cs="Times New Roman"/>
          <w:b/>
        </w:rPr>
      </w:pPr>
    </w:p>
    <w:p w14:paraId="0DDE0403" w14:textId="194C91CD" w:rsidR="004245C0" w:rsidRDefault="00020D7B" w:rsidP="004245C0">
      <w:pPr>
        <w:tabs>
          <w:tab w:val="num" w:pos="680"/>
          <w:tab w:val="left" w:pos="1361"/>
        </w:tabs>
        <w:suppressAutoHyphens/>
        <w:spacing w:after="240" w:line="260" w:lineRule="exact"/>
        <w:rPr>
          <w:rFonts w:ascii="Calibri" w:eastAsia="Calibri" w:hAnsi="Calibri" w:cs="Times New Roman"/>
          <w:iCs/>
          <w:szCs w:val="20"/>
          <w:lang w:eastAsia="en-GB"/>
        </w:rPr>
      </w:pPr>
      <w:r w:rsidRPr="00BB4497">
        <w:rPr>
          <w:rFonts w:ascii="Calibri" w:eastAsia="Calibri" w:hAnsi="Calibri" w:cs="Times New Roman"/>
          <w:iCs/>
          <w:szCs w:val="20"/>
          <w:lang w:eastAsia="en-GB"/>
        </w:rPr>
        <w:t xml:space="preserve">The British Property Federation and the Federation of Master Builders have come together with the support of </w:t>
      </w:r>
      <w:proofErr w:type="gramStart"/>
      <w:r w:rsidRPr="00BB4497">
        <w:rPr>
          <w:rFonts w:ascii="Calibri" w:eastAsia="Calibri" w:hAnsi="Calibri" w:cs="Times New Roman"/>
          <w:iCs/>
          <w:szCs w:val="20"/>
          <w:lang w:eastAsia="en-GB"/>
        </w:rPr>
        <w:t>a number of</w:t>
      </w:r>
      <w:proofErr w:type="gramEnd"/>
      <w:r w:rsidRPr="00BB4497">
        <w:rPr>
          <w:rFonts w:ascii="Calibri" w:eastAsia="Calibri" w:hAnsi="Calibri" w:cs="Times New Roman"/>
          <w:iCs/>
          <w:szCs w:val="20"/>
          <w:lang w:eastAsia="en-GB"/>
        </w:rPr>
        <w:t xml:space="preserve"> organisations, to call on the main party leaders to commit to a reduction in the rate of VAT on repairs, maintenance and management of homes from 20% to 5%.</w:t>
      </w:r>
    </w:p>
    <w:p w14:paraId="2D3BE921" w14:textId="16D30309" w:rsidR="004245C0" w:rsidRPr="004245C0" w:rsidRDefault="004245C0" w:rsidP="004245C0">
      <w:pPr>
        <w:tabs>
          <w:tab w:val="num" w:pos="680"/>
          <w:tab w:val="left" w:pos="1361"/>
        </w:tabs>
        <w:suppressAutoHyphens/>
        <w:spacing w:after="240" w:line="260" w:lineRule="exact"/>
        <w:rPr>
          <w:rFonts w:ascii="Calibri" w:eastAsia="Calibri" w:hAnsi="Calibri" w:cs="Times New Roman"/>
          <w:iCs/>
          <w:szCs w:val="20"/>
          <w:lang w:eastAsia="en-GB"/>
        </w:rPr>
      </w:pPr>
      <w:r>
        <w:rPr>
          <w:rFonts w:ascii="Calibri" w:eastAsia="Calibri" w:hAnsi="Calibri" w:cs="Times New Roman"/>
          <w:iCs/>
          <w:szCs w:val="20"/>
          <w:lang w:eastAsia="en-GB"/>
        </w:rPr>
        <w:t xml:space="preserve">Building on Labour’s </w:t>
      </w:r>
      <w:r w:rsidRPr="004245C0">
        <w:rPr>
          <w:rFonts w:ascii="Calibri" w:eastAsia="Calibri" w:hAnsi="Calibri" w:cs="Times New Roman"/>
          <w:iCs/>
          <w:szCs w:val="20"/>
          <w:lang w:eastAsia="en-GB"/>
        </w:rPr>
        <w:t>existing commitments to upgrade millions of existing homes to make them more energy efficient</w:t>
      </w:r>
      <w:r w:rsidRPr="004245C0">
        <w:rPr>
          <w:rFonts w:ascii="Calibri" w:eastAsia="Calibri" w:hAnsi="Calibri" w:cs="Times New Roman"/>
          <w:iCs/>
          <w:szCs w:val="20"/>
          <w:lang w:eastAsia="en-GB"/>
        </w:rPr>
        <w:t xml:space="preserve">, we would urge the party to </w:t>
      </w:r>
      <w:r>
        <w:rPr>
          <w:rFonts w:ascii="Calibri" w:eastAsia="Calibri" w:hAnsi="Calibri" w:cs="Times New Roman"/>
          <w:iCs/>
          <w:szCs w:val="20"/>
          <w:lang w:eastAsia="en-GB"/>
        </w:rPr>
        <w:t xml:space="preserve">go further by speaking </w:t>
      </w:r>
      <w:r w:rsidRPr="004245C0">
        <w:rPr>
          <w:rFonts w:ascii="Calibri" w:eastAsia="Calibri" w:hAnsi="Calibri" w:cs="Times New Roman"/>
          <w:iCs/>
          <w:szCs w:val="20"/>
          <w:lang w:eastAsia="en-GB"/>
        </w:rPr>
        <w:t xml:space="preserve">for a 5% rate of VAT on repairs, maintenance and management of homes during the General Election campaign.   </w:t>
      </w:r>
    </w:p>
    <w:p w14:paraId="70454BBC" w14:textId="0026AA81" w:rsidR="00020D7B" w:rsidRPr="00BB4497" w:rsidRDefault="00020D7B" w:rsidP="00020D7B">
      <w:pPr>
        <w:tabs>
          <w:tab w:val="num" w:pos="680"/>
          <w:tab w:val="left" w:pos="1361"/>
        </w:tabs>
        <w:suppressAutoHyphens/>
        <w:spacing w:after="240" w:line="260" w:lineRule="exact"/>
        <w:rPr>
          <w:rFonts w:ascii="Calibri" w:eastAsia="Calibri" w:hAnsi="Calibri" w:cs="Times New Roman"/>
          <w:iCs/>
          <w:szCs w:val="20"/>
          <w:lang w:eastAsia="en-GB"/>
        </w:rPr>
      </w:pPr>
      <w:r w:rsidRPr="00BB4497">
        <w:rPr>
          <w:rFonts w:ascii="Calibri" w:eastAsia="Calibri" w:hAnsi="Calibri" w:cs="Times New Roman"/>
          <w:iCs/>
          <w:szCs w:val="20"/>
          <w:lang w:eastAsia="en-GB"/>
        </w:rPr>
        <w:t xml:space="preserve">We set out below the wide-ranging benefits of such a policy change, including: </w:t>
      </w:r>
    </w:p>
    <w:p w14:paraId="2D776E33" w14:textId="77777777" w:rsidR="00020D7B" w:rsidRPr="00BB4497" w:rsidRDefault="00020D7B" w:rsidP="00020D7B">
      <w:pPr>
        <w:numPr>
          <w:ilvl w:val="1"/>
          <w:numId w:val="1"/>
        </w:numPr>
        <w:tabs>
          <w:tab w:val="num" w:pos="680"/>
          <w:tab w:val="left" w:pos="1361"/>
        </w:tabs>
        <w:suppressAutoHyphens/>
        <w:spacing w:after="0" w:line="260" w:lineRule="exact"/>
        <w:ind w:left="198" w:firstLine="357"/>
        <w:rPr>
          <w:rFonts w:ascii="Calibri" w:eastAsia="Calibri" w:hAnsi="Calibri" w:cs="Times New Roman"/>
          <w:b/>
          <w:bCs/>
          <w:iCs/>
          <w:szCs w:val="20"/>
          <w:lang w:eastAsia="en-GB"/>
        </w:rPr>
      </w:pPr>
      <w:r w:rsidRPr="00BB4497">
        <w:rPr>
          <w:rFonts w:ascii="Calibri" w:eastAsia="Calibri" w:hAnsi="Calibri" w:cs="Times New Roman"/>
          <w:b/>
          <w:bCs/>
          <w:iCs/>
          <w:szCs w:val="20"/>
          <w:lang w:eastAsia="en-GB"/>
        </w:rPr>
        <w:t>Helping to reach our net zero carbon targets</w:t>
      </w:r>
    </w:p>
    <w:p w14:paraId="59CB5A97" w14:textId="77777777" w:rsidR="00020D7B" w:rsidRPr="00BB4497" w:rsidRDefault="00020D7B" w:rsidP="00020D7B">
      <w:pPr>
        <w:numPr>
          <w:ilvl w:val="1"/>
          <w:numId w:val="1"/>
        </w:numPr>
        <w:tabs>
          <w:tab w:val="num" w:pos="680"/>
          <w:tab w:val="left" w:pos="1361"/>
        </w:tabs>
        <w:suppressAutoHyphens/>
        <w:spacing w:after="0" w:line="260" w:lineRule="exact"/>
        <w:ind w:left="198" w:firstLine="357"/>
        <w:rPr>
          <w:rFonts w:ascii="Calibri" w:eastAsia="Calibri" w:hAnsi="Calibri" w:cs="Times New Roman"/>
          <w:b/>
          <w:bCs/>
          <w:iCs/>
          <w:szCs w:val="20"/>
          <w:lang w:eastAsia="en-GB"/>
        </w:rPr>
      </w:pPr>
      <w:r w:rsidRPr="00BB4497">
        <w:rPr>
          <w:rFonts w:ascii="Calibri" w:eastAsia="Calibri" w:hAnsi="Calibri" w:cs="Times New Roman"/>
          <w:b/>
          <w:bCs/>
          <w:iCs/>
          <w:szCs w:val="20"/>
          <w:lang w:eastAsia="en-GB"/>
        </w:rPr>
        <w:t>Unleashing investment in housing – and improving quality</w:t>
      </w:r>
    </w:p>
    <w:p w14:paraId="695F384E" w14:textId="77777777" w:rsidR="00020D7B" w:rsidRPr="00BB4497" w:rsidRDefault="00020D7B" w:rsidP="00020D7B">
      <w:pPr>
        <w:numPr>
          <w:ilvl w:val="1"/>
          <w:numId w:val="1"/>
        </w:numPr>
        <w:tabs>
          <w:tab w:val="num" w:pos="680"/>
          <w:tab w:val="left" w:pos="1361"/>
        </w:tabs>
        <w:suppressAutoHyphens/>
        <w:spacing w:after="0" w:line="260" w:lineRule="exact"/>
        <w:ind w:left="198" w:firstLine="357"/>
        <w:rPr>
          <w:rFonts w:ascii="Calibri" w:eastAsia="Calibri" w:hAnsi="Calibri" w:cs="Times New Roman"/>
          <w:b/>
          <w:bCs/>
          <w:iCs/>
          <w:szCs w:val="20"/>
          <w:lang w:eastAsia="en-GB"/>
        </w:rPr>
      </w:pPr>
      <w:r w:rsidRPr="00BB4497">
        <w:rPr>
          <w:rFonts w:ascii="Calibri" w:eastAsia="Calibri" w:hAnsi="Calibri" w:cs="Times New Roman"/>
          <w:b/>
          <w:bCs/>
          <w:iCs/>
          <w:szCs w:val="20"/>
          <w:lang w:eastAsia="en-GB"/>
        </w:rPr>
        <w:t>Stimulating the economy.</w:t>
      </w:r>
    </w:p>
    <w:p w14:paraId="0500064B" w14:textId="77777777" w:rsidR="00020D7B" w:rsidRPr="00BB4497" w:rsidRDefault="00020D7B" w:rsidP="00020D7B">
      <w:pPr>
        <w:tabs>
          <w:tab w:val="num" w:pos="680"/>
          <w:tab w:val="left" w:pos="1361"/>
        </w:tabs>
        <w:suppressAutoHyphens/>
        <w:spacing w:after="0" w:line="260" w:lineRule="exact"/>
        <w:ind w:left="555"/>
        <w:rPr>
          <w:rFonts w:ascii="Calibri" w:eastAsia="Calibri" w:hAnsi="Calibri" w:cs="Times New Roman"/>
          <w:b/>
          <w:bCs/>
          <w:iCs/>
          <w:szCs w:val="20"/>
          <w:lang w:eastAsia="en-GB"/>
        </w:rPr>
      </w:pPr>
    </w:p>
    <w:p w14:paraId="6CFE2BAF" w14:textId="77777777" w:rsidR="00020D7B" w:rsidRPr="00BB4497" w:rsidRDefault="00020D7B" w:rsidP="00020D7B">
      <w:pPr>
        <w:tabs>
          <w:tab w:val="num" w:pos="680"/>
          <w:tab w:val="left" w:pos="1361"/>
        </w:tabs>
        <w:suppressAutoHyphens/>
        <w:spacing w:after="240" w:line="260" w:lineRule="exact"/>
        <w:rPr>
          <w:rFonts w:ascii="Calibri" w:eastAsia="Calibri" w:hAnsi="Calibri" w:cs="Times New Roman"/>
          <w:b/>
          <w:bCs/>
          <w:i/>
          <w:szCs w:val="20"/>
          <w:lang w:eastAsia="en-GB"/>
        </w:rPr>
      </w:pPr>
      <w:r w:rsidRPr="00BB4497">
        <w:rPr>
          <w:rFonts w:ascii="Calibri" w:eastAsia="Calibri" w:hAnsi="Calibri" w:cs="Times New Roman"/>
          <w:b/>
          <w:bCs/>
          <w:i/>
          <w:szCs w:val="20"/>
          <w:lang w:eastAsia="en-GB"/>
        </w:rPr>
        <w:t xml:space="preserve">Helping to reach our net zero emissions targets by 2050 – by ensuring that tax is not a blocker to anyone wanting to improve the energy efficiency of their home.  </w:t>
      </w:r>
    </w:p>
    <w:p w14:paraId="6DDEBA81" w14:textId="77777777" w:rsidR="00020D7B" w:rsidRPr="00BB4497" w:rsidRDefault="00020D7B" w:rsidP="00020D7B">
      <w:pPr>
        <w:tabs>
          <w:tab w:val="num" w:pos="680"/>
          <w:tab w:val="left" w:pos="1361"/>
        </w:tabs>
        <w:suppressAutoHyphens/>
        <w:spacing w:after="240" w:line="260" w:lineRule="exact"/>
        <w:rPr>
          <w:rFonts w:ascii="Calibri" w:eastAsia="Calibri" w:hAnsi="Calibri" w:cs="Times New Roman"/>
          <w:iCs/>
          <w:szCs w:val="20"/>
          <w:lang w:eastAsia="en-GB"/>
        </w:rPr>
      </w:pPr>
      <w:r w:rsidRPr="00BB4497">
        <w:rPr>
          <w:rFonts w:ascii="Calibri" w:eastAsia="Calibri" w:hAnsi="Calibri" w:cs="Times New Roman"/>
          <w:iCs/>
          <w:szCs w:val="20"/>
          <w:lang w:eastAsia="en-GB"/>
        </w:rPr>
        <w:t>The built environment accounts for approximately 40%</w:t>
      </w:r>
      <w:r w:rsidRPr="00BB4497">
        <w:rPr>
          <w:rFonts w:ascii="Calibri" w:eastAsia="Calibri" w:hAnsi="Calibri" w:cs="Times New Roman"/>
          <w:iCs/>
          <w:szCs w:val="20"/>
          <w:vertAlign w:val="superscript"/>
          <w:lang w:eastAsia="en-GB"/>
        </w:rPr>
        <w:t>1</w:t>
      </w:r>
      <w:r w:rsidRPr="00BB4497">
        <w:rPr>
          <w:rFonts w:ascii="Calibri" w:eastAsia="Calibri" w:hAnsi="Calibri" w:cs="Times New Roman"/>
          <w:iCs/>
          <w:szCs w:val="20"/>
          <w:lang w:eastAsia="en-GB"/>
        </w:rPr>
        <w:t xml:space="preserve"> of the UK’s carbon emissions – and therefore has a crucial part to play in meeting our net zero emissions targets by 2050. Given the rate of renewal of the built environment, the </w:t>
      </w:r>
      <w:r>
        <w:rPr>
          <w:rFonts w:ascii="Calibri" w:eastAsia="Calibri" w:hAnsi="Calibri" w:cs="Times New Roman"/>
          <w:iCs/>
          <w:szCs w:val="20"/>
          <w:lang w:eastAsia="en-GB"/>
        </w:rPr>
        <w:t xml:space="preserve">UK </w:t>
      </w:r>
      <w:r w:rsidRPr="00BB4497">
        <w:rPr>
          <w:rFonts w:ascii="Calibri" w:eastAsia="Calibri" w:hAnsi="Calibri" w:cs="Times New Roman"/>
          <w:iCs/>
          <w:szCs w:val="20"/>
          <w:lang w:eastAsia="en-GB"/>
        </w:rPr>
        <w:t>Green Building Council estimates that 80%</w:t>
      </w:r>
      <w:r w:rsidRPr="00BB4497">
        <w:rPr>
          <w:rFonts w:ascii="Calibri" w:eastAsia="Calibri" w:hAnsi="Calibri" w:cs="Times New Roman"/>
          <w:vertAlign w:val="superscript"/>
        </w:rPr>
        <w:footnoteReference w:id="1"/>
      </w:r>
      <w:r w:rsidRPr="00BB4497">
        <w:rPr>
          <w:rFonts w:ascii="Calibri" w:eastAsia="Calibri" w:hAnsi="Calibri" w:cs="Times New Roman"/>
          <w:iCs/>
          <w:szCs w:val="20"/>
          <w:lang w:eastAsia="en-GB"/>
        </w:rPr>
        <w:t xml:space="preserve"> of the buildings that will exist in 2050 have already been built, so decarbonising and improving the energy efficiency of our existing stock must be a high priority.</w:t>
      </w:r>
      <w:r>
        <w:rPr>
          <w:rFonts w:ascii="Calibri" w:eastAsia="Calibri" w:hAnsi="Calibri" w:cs="Times New Roman"/>
          <w:iCs/>
          <w:szCs w:val="20"/>
          <w:lang w:eastAsia="en-GB"/>
        </w:rPr>
        <w:t xml:space="preserve"> </w:t>
      </w:r>
      <w:r w:rsidRPr="00B33528">
        <w:rPr>
          <w:rFonts w:ascii="Calibri" w:hAnsi="Calibri"/>
          <w:iCs/>
          <w:szCs w:val="20"/>
          <w:lang w:eastAsia="en-GB"/>
        </w:rPr>
        <w:t>To fully decarbonise the built environment both the operational carbon and embodied carbon in buildings must be tackled, retrofitting provides an opportunity to achieve significant embodied carbon savings through re-use rather than re-build.</w:t>
      </w:r>
      <w:r w:rsidRPr="00BB4497">
        <w:rPr>
          <w:rFonts w:ascii="Calibri" w:eastAsia="Calibri" w:hAnsi="Calibri" w:cs="Times New Roman"/>
          <w:iCs/>
          <w:szCs w:val="20"/>
          <w:lang w:eastAsia="en-GB"/>
        </w:rPr>
        <w:t xml:space="preserve"> </w:t>
      </w:r>
    </w:p>
    <w:p w14:paraId="14A5D04A" w14:textId="77777777" w:rsidR="00020D7B" w:rsidRPr="00BB4497" w:rsidRDefault="00020D7B" w:rsidP="00020D7B">
      <w:pPr>
        <w:tabs>
          <w:tab w:val="num" w:pos="680"/>
          <w:tab w:val="left" w:pos="1361"/>
        </w:tabs>
        <w:suppressAutoHyphens/>
        <w:spacing w:after="240" w:line="260" w:lineRule="exact"/>
        <w:rPr>
          <w:rFonts w:ascii="Calibri" w:eastAsia="Calibri" w:hAnsi="Calibri" w:cs="Times New Roman"/>
          <w:iCs/>
          <w:szCs w:val="20"/>
          <w:lang w:eastAsia="en-GB"/>
        </w:rPr>
      </w:pPr>
      <w:r w:rsidRPr="00BB4497">
        <w:rPr>
          <w:rFonts w:ascii="Calibri" w:eastAsia="Calibri" w:hAnsi="Calibri" w:cs="Times New Roman"/>
          <w:iCs/>
          <w:szCs w:val="20"/>
          <w:lang w:eastAsia="en-GB"/>
        </w:rPr>
        <w:t>D</w:t>
      </w:r>
      <w:r w:rsidRPr="00BB4497">
        <w:rPr>
          <w:rFonts w:ascii="Calibri" w:eastAsia="Calibri" w:hAnsi="Calibri" w:cs="Times New Roman"/>
        </w:rPr>
        <w:t xml:space="preserve">omestic buildings are accountable for about half of these emissions. The UK has some of the most energy inefficient housing stock in Europe, which will need radically upgrading if we are to reach our target of net zero by 2050. </w:t>
      </w:r>
      <w:r w:rsidRPr="00BB4497">
        <w:rPr>
          <w:rFonts w:ascii="Calibri" w:eastAsia="Calibri" w:hAnsi="Calibri" w:cs="Times New Roman"/>
          <w:iCs/>
          <w:szCs w:val="20"/>
          <w:lang w:eastAsia="en-GB"/>
        </w:rPr>
        <w:t>There are 8 million lofts that need insulating, 5 million uninsulated cavity walls, and 20 million uninsulated floors</w:t>
      </w:r>
      <w:r w:rsidRPr="00BB4497">
        <w:rPr>
          <w:rFonts w:ascii="Calibri" w:eastAsia="Calibri" w:hAnsi="Calibri" w:cs="Times New Roman"/>
          <w:iCs/>
          <w:szCs w:val="20"/>
          <w:vertAlign w:val="superscript"/>
          <w:lang w:eastAsia="en-GB"/>
        </w:rPr>
        <w:footnoteReference w:id="2"/>
      </w:r>
      <w:r w:rsidRPr="00BB4497">
        <w:rPr>
          <w:rFonts w:ascii="Calibri" w:eastAsia="Calibri" w:hAnsi="Calibri" w:cs="Times New Roman"/>
          <w:iCs/>
          <w:szCs w:val="20"/>
          <w:lang w:eastAsia="en-GB"/>
        </w:rPr>
        <w:t>. Homeowners will need to be incentivised to under</w:t>
      </w:r>
      <w:r>
        <w:rPr>
          <w:rFonts w:ascii="Calibri" w:eastAsia="Calibri" w:hAnsi="Calibri" w:cs="Times New Roman"/>
          <w:iCs/>
          <w:szCs w:val="20"/>
          <w:lang w:eastAsia="en-GB"/>
        </w:rPr>
        <w:t>take</w:t>
      </w:r>
      <w:r w:rsidRPr="00BB4497">
        <w:rPr>
          <w:rFonts w:ascii="Calibri" w:eastAsia="Calibri" w:hAnsi="Calibri" w:cs="Times New Roman"/>
          <w:iCs/>
          <w:szCs w:val="20"/>
          <w:lang w:eastAsia="en-GB"/>
        </w:rPr>
        <w:t xml:space="preserve"> these home improvement </w:t>
      </w:r>
      <w:proofErr w:type="gramStart"/>
      <w:r w:rsidRPr="00BB4497">
        <w:rPr>
          <w:rFonts w:ascii="Calibri" w:eastAsia="Calibri" w:hAnsi="Calibri" w:cs="Times New Roman"/>
          <w:iCs/>
          <w:szCs w:val="20"/>
          <w:lang w:eastAsia="en-GB"/>
        </w:rPr>
        <w:t>works, and</w:t>
      </w:r>
      <w:proofErr w:type="gramEnd"/>
      <w:r w:rsidRPr="00BB4497">
        <w:rPr>
          <w:rFonts w:ascii="Calibri" w:eastAsia="Calibri" w:hAnsi="Calibri" w:cs="Times New Roman"/>
          <w:iCs/>
          <w:szCs w:val="20"/>
          <w:lang w:eastAsia="en-GB"/>
        </w:rPr>
        <w:t xml:space="preserve"> reducing the VAT burden associated with repairs and maintenance would be a clear way of stimulating demand. </w:t>
      </w:r>
    </w:p>
    <w:p w14:paraId="3834703D" w14:textId="77777777" w:rsidR="00020D7B" w:rsidRPr="00BB4497" w:rsidRDefault="00020D7B" w:rsidP="00020D7B">
      <w:pPr>
        <w:tabs>
          <w:tab w:val="num" w:pos="680"/>
          <w:tab w:val="left" w:pos="1361"/>
        </w:tabs>
        <w:suppressAutoHyphens/>
        <w:spacing w:after="240" w:line="260" w:lineRule="exact"/>
        <w:rPr>
          <w:rFonts w:ascii="Calibri" w:eastAsia="Calibri" w:hAnsi="Calibri" w:cs="Times New Roman"/>
          <w:b/>
          <w:bCs/>
          <w:i/>
          <w:szCs w:val="20"/>
          <w:lang w:eastAsia="en-GB"/>
        </w:rPr>
      </w:pPr>
      <w:r w:rsidRPr="00BB4497">
        <w:rPr>
          <w:rFonts w:ascii="Calibri" w:eastAsia="Calibri" w:hAnsi="Calibri" w:cs="Times New Roman"/>
          <w:b/>
          <w:bCs/>
          <w:i/>
          <w:szCs w:val="20"/>
          <w:lang w:eastAsia="en-GB"/>
        </w:rPr>
        <w:t>Unleashing investment in housing – and improving the quality of our existing housing stock</w:t>
      </w:r>
    </w:p>
    <w:p w14:paraId="4EC2A754" w14:textId="7A056F60" w:rsidR="00020D7B" w:rsidRPr="00BB4497" w:rsidRDefault="00020D7B" w:rsidP="00020D7B">
      <w:pPr>
        <w:tabs>
          <w:tab w:val="num" w:pos="680"/>
          <w:tab w:val="left" w:pos="1361"/>
        </w:tabs>
        <w:suppressAutoHyphens/>
        <w:spacing w:after="240" w:line="260" w:lineRule="exact"/>
        <w:rPr>
          <w:rFonts w:ascii="Calibri" w:eastAsia="Calibri" w:hAnsi="Calibri" w:cs="Times New Roman"/>
          <w:iCs/>
          <w:szCs w:val="20"/>
          <w:lang w:eastAsia="en-GB"/>
        </w:rPr>
      </w:pPr>
      <w:r w:rsidRPr="00BB4497">
        <w:rPr>
          <w:rFonts w:ascii="Calibri" w:eastAsia="Calibri" w:hAnsi="Calibri" w:cs="Times New Roman"/>
          <w:iCs/>
          <w:szCs w:val="20"/>
          <w:lang w:eastAsia="en-GB"/>
        </w:rPr>
        <w:t>In order to address the housing shortage in this country, the next government will need to support investment in all forms and all tenures of housing which meet the needs of our communities at all stages of our lives.</w:t>
      </w:r>
      <w:r>
        <w:rPr>
          <w:rFonts w:ascii="Calibri" w:eastAsia="Calibri" w:hAnsi="Calibri" w:cs="Times New Roman"/>
          <w:iCs/>
          <w:szCs w:val="20"/>
          <w:lang w:eastAsia="en-GB"/>
        </w:rPr>
        <w:t xml:space="preserve"> </w:t>
      </w:r>
      <w:r>
        <w:t xml:space="preserve">In addition to improving the standards of older homes </w:t>
      </w:r>
      <w:r w:rsidRPr="00B33528">
        <w:t>and those in rural areas</w:t>
      </w:r>
      <w:r>
        <w:t>, this measure would also help unleash investment in new housing.</w:t>
      </w:r>
      <w:r w:rsidRPr="00BB4497">
        <w:rPr>
          <w:rFonts w:ascii="Calibri" w:eastAsia="Calibri" w:hAnsi="Calibri" w:cs="Times New Roman"/>
          <w:iCs/>
          <w:szCs w:val="20"/>
          <w:lang w:eastAsia="en-GB"/>
        </w:rPr>
        <w:t xml:space="preserve"> </w:t>
      </w:r>
      <w:r w:rsidRPr="00BB4497">
        <w:rPr>
          <w:rFonts w:ascii="Calibri" w:eastAsia="Calibri" w:hAnsi="Calibri" w:cs="Times New Roman"/>
        </w:rPr>
        <w:t xml:space="preserve">Build to Rent (BTR) is a relatively </w:t>
      </w:r>
      <w:r w:rsidRPr="00BB4497">
        <w:rPr>
          <w:rFonts w:ascii="Calibri" w:eastAsia="Calibri" w:hAnsi="Calibri" w:cs="Times New Roman"/>
        </w:rPr>
        <w:lastRenderedPageBreak/>
        <w:t>new asset class in the UK which provides high quality, purpose built rental housing, which is professionally managed. The BTR sector has grown from fewer than 30,000 homes to 148,000</w:t>
      </w:r>
      <w:r w:rsidRPr="00BB4497">
        <w:rPr>
          <w:rFonts w:ascii="Calibri" w:eastAsia="Calibri" w:hAnsi="Calibri" w:cs="Times New Roman"/>
          <w:vertAlign w:val="superscript"/>
        </w:rPr>
        <w:footnoteReference w:id="3"/>
      </w:r>
      <w:r>
        <w:rPr>
          <w:rFonts w:ascii="Calibri" w:eastAsia="Calibri" w:hAnsi="Calibri" w:cs="Times New Roman"/>
        </w:rPr>
        <w:t xml:space="preserve"> </w:t>
      </w:r>
      <w:r w:rsidRPr="00BB4497">
        <w:rPr>
          <w:rFonts w:ascii="Calibri" w:eastAsia="Calibri" w:hAnsi="Calibri" w:cs="Times New Roman"/>
        </w:rPr>
        <w:t>homes in the last five years – and delivered a quarter of London’s housing output last year. With fiscal reform this sector can deliver more.</w:t>
      </w:r>
      <w:r w:rsidRPr="00BB4497">
        <w:rPr>
          <w:rFonts w:ascii="Calibri" w:eastAsia="Calibri" w:hAnsi="Calibri" w:cs="Times New Roman"/>
          <w:iCs/>
          <w:szCs w:val="20"/>
          <w:lang w:eastAsia="en-GB"/>
        </w:rPr>
        <w:t xml:space="preserve"> </w:t>
      </w:r>
    </w:p>
    <w:p w14:paraId="1C9A332F" w14:textId="77777777" w:rsidR="00020D7B" w:rsidRPr="00BB4497" w:rsidRDefault="00020D7B" w:rsidP="00020D7B">
      <w:pPr>
        <w:tabs>
          <w:tab w:val="num" w:pos="680"/>
          <w:tab w:val="left" w:pos="1361"/>
        </w:tabs>
        <w:suppressAutoHyphens/>
        <w:spacing w:after="240" w:line="260" w:lineRule="exact"/>
        <w:rPr>
          <w:rFonts w:ascii="Calibri" w:eastAsia="Calibri" w:hAnsi="Calibri" w:cs="Times New Roman"/>
        </w:rPr>
      </w:pPr>
      <w:r w:rsidRPr="00BB4497">
        <w:rPr>
          <w:rFonts w:ascii="Calibri" w:eastAsia="Calibri" w:hAnsi="Calibri" w:cs="Times New Roman"/>
          <w:iCs/>
          <w:szCs w:val="20"/>
          <w:lang w:eastAsia="en-GB"/>
        </w:rPr>
        <w:t xml:space="preserve">The recoverability of VAT on construction costs is inordinately complex - with different costs recoverable depending on who the occupier is, whether the property is commercial or residential, and whether the property has been built for sale or for rent. In summary though, it is generally easier to recover VAT on expenditure incurred on commercial property than it is on homes. This makes large-scale investment in homes comparatively less attractive. Reducing the rate of VAT on repairs, maintenance and management on homes would help level the playing field in terms of VAT recovery for investors in different types of property.  </w:t>
      </w:r>
    </w:p>
    <w:p w14:paraId="62AA5A9A" w14:textId="77777777" w:rsidR="00020D7B" w:rsidRPr="00BB4497" w:rsidRDefault="00020D7B" w:rsidP="00020D7B">
      <w:pPr>
        <w:spacing w:after="0" w:line="240" w:lineRule="auto"/>
        <w:jc w:val="both"/>
        <w:rPr>
          <w:rFonts w:ascii="Calibri" w:eastAsia="Calibri" w:hAnsi="Calibri" w:cs="Times New Roman"/>
          <w:i/>
        </w:rPr>
      </w:pPr>
      <w:r w:rsidRPr="00BB4497">
        <w:rPr>
          <w:rFonts w:ascii="Calibri" w:eastAsia="Calibri" w:hAnsi="Calibri" w:cs="Times New Roman"/>
          <w:b/>
          <w:bCs/>
          <w:i/>
          <w:szCs w:val="20"/>
          <w:lang w:eastAsia="en-GB"/>
        </w:rPr>
        <w:t>Stimulating the economy</w:t>
      </w:r>
    </w:p>
    <w:p w14:paraId="3C62BF8E" w14:textId="77777777" w:rsidR="00020D7B" w:rsidRPr="00BB4497" w:rsidRDefault="00020D7B" w:rsidP="00020D7B">
      <w:pPr>
        <w:spacing w:after="0" w:line="240" w:lineRule="auto"/>
        <w:jc w:val="both"/>
        <w:rPr>
          <w:rFonts w:ascii="Calibri" w:eastAsia="Calibri" w:hAnsi="Calibri" w:cs="Times New Roman"/>
        </w:rPr>
      </w:pPr>
    </w:p>
    <w:p w14:paraId="335B7CDC" w14:textId="77777777" w:rsidR="00020D7B" w:rsidRPr="00BB4497" w:rsidRDefault="00020D7B" w:rsidP="00020D7B">
      <w:pPr>
        <w:spacing w:after="0" w:line="240" w:lineRule="auto"/>
        <w:jc w:val="both"/>
        <w:rPr>
          <w:rFonts w:ascii="Calibri" w:eastAsia="Calibri" w:hAnsi="Calibri" w:cs="Times New Roman"/>
          <w:iCs/>
          <w:szCs w:val="20"/>
        </w:rPr>
      </w:pPr>
      <w:r w:rsidRPr="00BB4497">
        <w:rPr>
          <w:rFonts w:ascii="Calibri" w:eastAsia="Calibri" w:hAnsi="Calibri" w:cs="Times New Roman"/>
          <w:iCs/>
          <w:szCs w:val="20"/>
          <w:lang w:eastAsia="en-GB"/>
        </w:rPr>
        <w:t xml:space="preserve">The suggestion of reducing the rate of VAT on repairs and maintenance of homes has been advocated for by </w:t>
      </w:r>
      <w:proofErr w:type="gramStart"/>
      <w:r w:rsidRPr="00BB4497">
        <w:rPr>
          <w:rFonts w:ascii="Calibri" w:eastAsia="Calibri" w:hAnsi="Calibri" w:cs="Times New Roman"/>
          <w:iCs/>
          <w:szCs w:val="20"/>
          <w:lang w:eastAsia="en-GB"/>
        </w:rPr>
        <w:t>a number of</w:t>
      </w:r>
      <w:proofErr w:type="gramEnd"/>
      <w:r w:rsidRPr="00BB4497">
        <w:rPr>
          <w:rFonts w:ascii="Calibri" w:eastAsia="Calibri" w:hAnsi="Calibri" w:cs="Times New Roman"/>
          <w:iCs/>
          <w:szCs w:val="20"/>
          <w:lang w:eastAsia="en-GB"/>
        </w:rPr>
        <w:t xml:space="preserve"> stakeholders for some time. Most notably, the Cut the VAT campaign, which was formed by a coalition of over 60 business and trade bodies, lobbied exclusively on this issue several years ago. Cut the VAT commissioned some research</w:t>
      </w:r>
      <w:r w:rsidRPr="00BB4497">
        <w:rPr>
          <w:rFonts w:ascii="Calibri" w:eastAsia="Calibri" w:hAnsi="Calibri" w:cs="Times New Roman"/>
          <w:iCs/>
          <w:vertAlign w:val="superscript"/>
          <w:lang w:eastAsia="en-GB"/>
        </w:rPr>
        <w:footnoteReference w:id="4"/>
      </w:r>
      <w:r w:rsidRPr="00BB4497">
        <w:rPr>
          <w:rFonts w:ascii="Calibri" w:eastAsia="Calibri" w:hAnsi="Calibri" w:cs="Times New Roman"/>
          <w:iCs/>
          <w:szCs w:val="20"/>
          <w:lang w:eastAsia="en-GB"/>
        </w:rPr>
        <w:t xml:space="preserve"> by Experian in 2015 to quantify the impact of reducing the rate of VAT on residential repairs and maintenance from 20% to 5% (over the 5-year period from 2015 to 2020). The </w:t>
      </w:r>
      <w:r w:rsidRPr="00BB4497">
        <w:rPr>
          <w:rFonts w:ascii="Calibri" w:eastAsia="Calibri" w:hAnsi="Calibri" w:cs="Times New Roman"/>
          <w:iCs/>
          <w:szCs w:val="20"/>
        </w:rPr>
        <w:t>measure itself was estimated to generate an economic stimulus of £15bn over the 5-year period to 2020 at a cost of £6.6bn over the same period. Some of the notable benefits of the policy include:</w:t>
      </w:r>
    </w:p>
    <w:p w14:paraId="57D1C855" w14:textId="77777777" w:rsidR="00020D7B" w:rsidRPr="00BB4497" w:rsidRDefault="00020D7B" w:rsidP="00020D7B">
      <w:pPr>
        <w:spacing w:after="0" w:line="240" w:lineRule="auto"/>
        <w:jc w:val="both"/>
        <w:rPr>
          <w:rFonts w:ascii="Calibri" w:eastAsia="Calibri" w:hAnsi="Calibri" w:cs="Times New Roman"/>
          <w:iCs/>
          <w:szCs w:val="20"/>
        </w:rPr>
      </w:pPr>
    </w:p>
    <w:p w14:paraId="25FF3880" w14:textId="77777777" w:rsidR="00020D7B" w:rsidRPr="00BB4497" w:rsidRDefault="00020D7B" w:rsidP="00020D7B">
      <w:pPr>
        <w:numPr>
          <w:ilvl w:val="1"/>
          <w:numId w:val="1"/>
        </w:numPr>
        <w:tabs>
          <w:tab w:val="num" w:pos="680"/>
          <w:tab w:val="left" w:pos="1418"/>
        </w:tabs>
        <w:suppressAutoHyphens/>
        <w:spacing w:after="240" w:line="260" w:lineRule="exact"/>
        <w:ind w:left="1418" w:hanging="858"/>
        <w:rPr>
          <w:rFonts w:ascii="Calibri" w:eastAsia="Calibri" w:hAnsi="Calibri" w:cs="Times New Roman"/>
          <w:iCs/>
          <w:szCs w:val="20"/>
        </w:rPr>
      </w:pPr>
      <w:r w:rsidRPr="00BB4497">
        <w:rPr>
          <w:rFonts w:ascii="Calibri" w:eastAsia="Calibri" w:hAnsi="Calibri" w:cs="Times New Roman"/>
          <w:iCs/>
          <w:szCs w:val="20"/>
        </w:rPr>
        <w:t xml:space="preserve">42,000 extra full-time equivalent construction jobs and 53,000 jobs in the wider economy by the end of the period (with </w:t>
      </w:r>
      <w:proofErr w:type="gramStart"/>
      <w:r w:rsidRPr="00BB4497">
        <w:rPr>
          <w:rFonts w:ascii="Calibri" w:eastAsia="Calibri" w:hAnsi="Calibri" w:cs="Times New Roman"/>
          <w:iCs/>
          <w:szCs w:val="20"/>
        </w:rPr>
        <w:t>the majority of</w:t>
      </w:r>
      <w:proofErr w:type="gramEnd"/>
      <w:r w:rsidRPr="00BB4497">
        <w:rPr>
          <w:rFonts w:ascii="Calibri" w:eastAsia="Calibri" w:hAnsi="Calibri" w:cs="Times New Roman"/>
          <w:iCs/>
          <w:szCs w:val="20"/>
        </w:rPr>
        <w:t xml:space="preserve"> those jobs starting in the first year of the policy change).</w:t>
      </w:r>
    </w:p>
    <w:p w14:paraId="4B275540" w14:textId="77777777" w:rsidR="00020D7B" w:rsidRPr="00BB4497" w:rsidRDefault="00020D7B" w:rsidP="00020D7B">
      <w:pPr>
        <w:numPr>
          <w:ilvl w:val="1"/>
          <w:numId w:val="1"/>
        </w:numPr>
        <w:tabs>
          <w:tab w:val="num" w:pos="680"/>
          <w:tab w:val="left" w:pos="1418"/>
        </w:tabs>
        <w:suppressAutoHyphens/>
        <w:spacing w:after="240" w:line="260" w:lineRule="exact"/>
        <w:ind w:left="1418" w:hanging="858"/>
        <w:rPr>
          <w:rFonts w:ascii="Calibri" w:eastAsia="Calibri" w:hAnsi="Calibri" w:cs="Times New Roman"/>
          <w:iCs/>
          <w:szCs w:val="20"/>
        </w:rPr>
      </w:pPr>
      <w:r w:rsidRPr="00BB4497">
        <w:rPr>
          <w:rFonts w:ascii="Calibri" w:eastAsia="Calibri" w:hAnsi="Calibri" w:cs="Times New Roman"/>
          <w:iCs/>
          <w:szCs w:val="20"/>
        </w:rPr>
        <w:t>Extra expenditure of around £1bn on energy efficient measures.</w:t>
      </w:r>
    </w:p>
    <w:p w14:paraId="3EFE4E6B" w14:textId="77777777" w:rsidR="00020D7B" w:rsidRPr="00BB4497" w:rsidRDefault="00020D7B" w:rsidP="00020D7B">
      <w:pPr>
        <w:numPr>
          <w:ilvl w:val="1"/>
          <w:numId w:val="1"/>
        </w:numPr>
        <w:tabs>
          <w:tab w:val="num" w:pos="680"/>
          <w:tab w:val="left" w:pos="1418"/>
        </w:tabs>
        <w:suppressAutoHyphens/>
        <w:spacing w:after="240" w:line="260" w:lineRule="exact"/>
        <w:ind w:left="1418" w:hanging="858"/>
        <w:rPr>
          <w:rFonts w:ascii="Calibri" w:eastAsia="Calibri" w:hAnsi="Calibri" w:cs="Times New Roman"/>
          <w:iCs/>
          <w:szCs w:val="20"/>
        </w:rPr>
      </w:pPr>
      <w:r w:rsidRPr="00BB4497">
        <w:rPr>
          <w:rFonts w:ascii="Calibri" w:eastAsia="Calibri" w:hAnsi="Calibri" w:cs="Times New Roman"/>
          <w:iCs/>
          <w:szCs w:val="20"/>
        </w:rPr>
        <w:t xml:space="preserve">Help up to 92,000 homes benefit for retrofitting energy efficient measures over the </w:t>
      </w:r>
      <w:proofErr w:type="gramStart"/>
      <w:r w:rsidRPr="00BB4497">
        <w:rPr>
          <w:rFonts w:ascii="Calibri" w:eastAsia="Calibri" w:hAnsi="Calibri" w:cs="Times New Roman"/>
          <w:iCs/>
          <w:szCs w:val="20"/>
        </w:rPr>
        <w:t>five year</w:t>
      </w:r>
      <w:proofErr w:type="gramEnd"/>
      <w:r w:rsidRPr="00BB4497">
        <w:rPr>
          <w:rFonts w:ascii="Calibri" w:eastAsia="Calibri" w:hAnsi="Calibri" w:cs="Times New Roman"/>
          <w:iCs/>
          <w:szCs w:val="20"/>
        </w:rPr>
        <w:t xml:space="preserve"> period. </w:t>
      </w:r>
    </w:p>
    <w:p w14:paraId="3D13345D" w14:textId="77777777" w:rsidR="00020D7B" w:rsidRPr="00BB4497" w:rsidRDefault="00020D7B" w:rsidP="00020D7B">
      <w:pPr>
        <w:numPr>
          <w:ilvl w:val="1"/>
          <w:numId w:val="1"/>
        </w:numPr>
        <w:tabs>
          <w:tab w:val="num" w:pos="680"/>
          <w:tab w:val="left" w:pos="1418"/>
        </w:tabs>
        <w:suppressAutoHyphens/>
        <w:spacing w:after="240" w:line="260" w:lineRule="exact"/>
        <w:ind w:left="1418" w:hanging="858"/>
        <w:rPr>
          <w:rFonts w:ascii="Calibri" w:eastAsia="Calibri" w:hAnsi="Calibri" w:cs="Times New Roman"/>
          <w:iCs/>
          <w:szCs w:val="20"/>
        </w:rPr>
      </w:pPr>
      <w:r w:rsidRPr="00BB4497">
        <w:rPr>
          <w:rFonts w:ascii="Calibri" w:eastAsia="Calibri" w:hAnsi="Calibri" w:cs="Times New Roman"/>
          <w:iCs/>
          <w:szCs w:val="20"/>
        </w:rPr>
        <w:t xml:space="preserve">Reducing the competitive advantage of the estimated £10bn informal economy in construction would help support compliance with building regulations, planning law, health and safety legislation etc, as well as additional tax collection from the sector in terms of income tax and NICs. </w:t>
      </w:r>
    </w:p>
    <w:p w14:paraId="24CCB74B" w14:textId="77777777" w:rsidR="00020D7B" w:rsidRPr="00BB4497" w:rsidRDefault="00020D7B" w:rsidP="00020D7B">
      <w:pPr>
        <w:spacing w:after="0" w:line="240" w:lineRule="auto"/>
        <w:jc w:val="both"/>
        <w:rPr>
          <w:rFonts w:ascii="Calibri" w:eastAsia="Calibri" w:hAnsi="Calibri" w:cs="Times New Roman"/>
        </w:rPr>
      </w:pPr>
      <w:r w:rsidRPr="00BB4497">
        <w:rPr>
          <w:rFonts w:ascii="Calibri" w:eastAsia="Calibri" w:hAnsi="Calibri" w:cs="Times New Roman"/>
        </w:rPr>
        <w:t xml:space="preserve">A more recent poll conducted by the </w:t>
      </w:r>
      <w:proofErr w:type="spellStart"/>
      <w:r w:rsidRPr="00BB4497">
        <w:rPr>
          <w:rFonts w:ascii="Calibri" w:eastAsia="Calibri" w:hAnsi="Calibri" w:cs="Times New Roman"/>
        </w:rPr>
        <w:t>HomeOwners</w:t>
      </w:r>
      <w:proofErr w:type="spellEnd"/>
      <w:r w:rsidRPr="00BB4497">
        <w:rPr>
          <w:rFonts w:ascii="Calibri" w:eastAsia="Calibri" w:hAnsi="Calibri" w:cs="Times New Roman"/>
        </w:rPr>
        <w:t xml:space="preserve"> Alliance, </w:t>
      </w:r>
      <w:proofErr w:type="spellStart"/>
      <w:r w:rsidRPr="00BB4497">
        <w:rPr>
          <w:rFonts w:ascii="Calibri" w:eastAsia="Calibri" w:hAnsi="Calibri" w:cs="Times New Roman"/>
        </w:rPr>
        <w:t>Resi</w:t>
      </w:r>
      <w:proofErr w:type="spellEnd"/>
      <w:r w:rsidRPr="00BB4497">
        <w:rPr>
          <w:rFonts w:ascii="Calibri" w:eastAsia="Calibri" w:hAnsi="Calibri" w:cs="Times New Roman"/>
        </w:rPr>
        <w:t xml:space="preserve"> architects and YouGov found that almost a quarter of people are put off from undertaking home improvements due to cost</w:t>
      </w:r>
      <w:r w:rsidRPr="00BB4497">
        <w:rPr>
          <w:rFonts w:ascii="Calibri" w:eastAsia="Calibri" w:hAnsi="Calibri" w:cs="Times New Roman"/>
          <w:vertAlign w:val="superscript"/>
        </w:rPr>
        <w:footnoteReference w:id="5"/>
      </w:r>
      <w:r w:rsidRPr="00BB4497">
        <w:rPr>
          <w:rFonts w:ascii="Calibri" w:eastAsia="Calibri" w:hAnsi="Calibri" w:cs="Times New Roman"/>
        </w:rPr>
        <w:t xml:space="preserve">, and almost a third confessed to paying cash to avoid VAT on home improvements. These findings support Experian’s estimates that such a policy change would result in a surge of demand for home improvements and boost economic activity – and more importantly, boost standards by reducing the competitive advantage of the informal ‘cash in hand’ economy.        </w:t>
      </w:r>
    </w:p>
    <w:p w14:paraId="5CA0741D" w14:textId="77777777" w:rsidR="00020D7B" w:rsidRPr="00BB4497" w:rsidRDefault="00020D7B" w:rsidP="00020D7B">
      <w:pPr>
        <w:spacing w:after="0" w:line="240" w:lineRule="auto"/>
        <w:jc w:val="both"/>
        <w:rPr>
          <w:rFonts w:ascii="Calibri" w:eastAsia="Calibri" w:hAnsi="Calibri" w:cs="Times New Roman"/>
        </w:rPr>
      </w:pPr>
    </w:p>
    <w:p w14:paraId="12935B66" w14:textId="77777777" w:rsidR="00020D7B" w:rsidRPr="00BB4497" w:rsidRDefault="00020D7B" w:rsidP="00020D7B">
      <w:pPr>
        <w:spacing w:after="0" w:line="240" w:lineRule="auto"/>
        <w:rPr>
          <w:rFonts w:ascii="Calibri" w:eastAsia="Calibri" w:hAnsi="Calibri" w:cs="Times New Roman"/>
        </w:rPr>
      </w:pPr>
      <w:r w:rsidRPr="00BB4497">
        <w:rPr>
          <w:rFonts w:ascii="Calibri" w:eastAsia="Calibri" w:hAnsi="Calibri" w:cs="Times New Roman"/>
        </w:rPr>
        <w:t xml:space="preserve">Reducing the rate of VAT on all repairs, maintenance and management of residential property would have positive impacts on vast number of different areas of society, by greening our housing stock, addressing the housing crisis through helping the Built to Rent sector and tackling the cash-in-hand economy by removing its competitive advantage. We therefore urge you to reduce the rate of VAT on residential repairs, maintenance and management costs.  </w:t>
      </w:r>
    </w:p>
    <w:p w14:paraId="3A2609E2" w14:textId="77777777" w:rsidR="00020D7B" w:rsidRPr="00BB4497" w:rsidRDefault="00020D7B" w:rsidP="00020D7B">
      <w:pPr>
        <w:spacing w:after="0" w:line="240" w:lineRule="auto"/>
        <w:rPr>
          <w:rFonts w:ascii="Calibri" w:eastAsia="Calibri" w:hAnsi="Calibri" w:cs="Times New Roman"/>
        </w:rPr>
      </w:pPr>
    </w:p>
    <w:p w14:paraId="6055F4EC" w14:textId="77777777" w:rsidR="00020D7B" w:rsidRPr="00BA1617" w:rsidRDefault="00020D7B" w:rsidP="00020D7B">
      <w:pPr>
        <w:spacing w:after="0" w:line="240" w:lineRule="auto"/>
        <w:jc w:val="both"/>
        <w:rPr>
          <w:rFonts w:ascii="Calibri" w:eastAsia="Calibri" w:hAnsi="Calibri" w:cs="Times New Roman"/>
          <w:b/>
          <w:bCs/>
        </w:rPr>
      </w:pPr>
      <w:r w:rsidRPr="00BA1617">
        <w:rPr>
          <w:rFonts w:ascii="Calibri" w:eastAsia="Calibri" w:hAnsi="Calibri" w:cs="Times New Roman"/>
          <w:b/>
          <w:bCs/>
        </w:rPr>
        <w:t xml:space="preserve">We would be pleased to meet you, alongside the signatories of this letter, early in the next parliament to discuss this policy recommendation in more detail or provide any further information as required. </w:t>
      </w:r>
    </w:p>
    <w:p w14:paraId="5CA1E90F" w14:textId="77777777" w:rsidR="00020D7B" w:rsidRPr="00BA1617" w:rsidRDefault="00020D7B" w:rsidP="00020D7B">
      <w:pPr>
        <w:spacing w:after="0" w:line="240" w:lineRule="auto"/>
        <w:jc w:val="both"/>
        <w:rPr>
          <w:rFonts w:ascii="Calibri" w:eastAsia="Calibri" w:hAnsi="Calibri" w:cs="Times New Roman"/>
          <w:b/>
          <w:bCs/>
        </w:rPr>
      </w:pPr>
    </w:p>
    <w:p w14:paraId="4A76D0CC" w14:textId="77777777" w:rsidR="00020D7B" w:rsidRPr="00BB4497" w:rsidRDefault="00020D7B" w:rsidP="00020D7B">
      <w:pPr>
        <w:spacing w:after="0" w:line="240" w:lineRule="auto"/>
        <w:jc w:val="both"/>
        <w:rPr>
          <w:rFonts w:ascii="Calibri" w:eastAsia="Calibri" w:hAnsi="Calibri" w:cs="Times New Roman"/>
        </w:rPr>
      </w:pPr>
    </w:p>
    <w:p w14:paraId="4B34EE9C" w14:textId="77777777" w:rsidR="00020D7B" w:rsidRDefault="00020D7B" w:rsidP="00020D7B">
      <w:pPr>
        <w:spacing w:after="0" w:line="240" w:lineRule="auto"/>
        <w:jc w:val="both"/>
        <w:rPr>
          <w:rFonts w:ascii="Calibri" w:eastAsia="Calibri" w:hAnsi="Calibri" w:cs="Times New Roman"/>
        </w:rPr>
      </w:pPr>
      <w:r w:rsidRPr="00BB4497">
        <w:rPr>
          <w:rFonts w:ascii="Calibri" w:eastAsia="Calibri" w:hAnsi="Calibri" w:cs="Times New Roman"/>
        </w:rPr>
        <w:t>Yours sincerely</w:t>
      </w:r>
    </w:p>
    <w:p w14:paraId="48B2C1F8" w14:textId="77777777" w:rsidR="00020D7B" w:rsidRDefault="00020D7B" w:rsidP="00020D7B">
      <w:pPr>
        <w:spacing w:after="0" w:line="240" w:lineRule="auto"/>
        <w:jc w:val="both"/>
        <w:rPr>
          <w:rFonts w:ascii="Calibri" w:eastAsia="Calibri" w:hAnsi="Calibri" w:cs="Times New Roman"/>
        </w:rPr>
      </w:pPr>
      <w:r w:rsidRPr="008D17E1">
        <w:rPr>
          <w:rFonts w:ascii="Calibri" w:eastAsia="Calibri" w:hAnsi="Calibri" w:cs="Times New Roman"/>
          <w:noProof/>
        </w:rPr>
        <mc:AlternateContent>
          <mc:Choice Requires="wps">
            <w:drawing>
              <wp:anchor distT="45720" distB="45720" distL="114300" distR="114300" simplePos="0" relativeHeight="251660288" behindDoc="0" locked="0" layoutInCell="1" allowOverlap="1" wp14:anchorId="045654C7" wp14:editId="7EFF0D5D">
                <wp:simplePos x="0" y="0"/>
                <wp:positionH relativeFrom="column">
                  <wp:posOffset>2505075</wp:posOffset>
                </wp:positionH>
                <wp:positionV relativeFrom="paragraph">
                  <wp:posOffset>120015</wp:posOffset>
                </wp:positionV>
                <wp:extent cx="1828800" cy="11620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62050"/>
                        </a:xfrm>
                        <a:prstGeom prst="rect">
                          <a:avLst/>
                        </a:prstGeom>
                        <a:solidFill>
                          <a:srgbClr val="FFFFFF"/>
                        </a:solidFill>
                        <a:ln w="9525">
                          <a:noFill/>
                          <a:miter lim="800000"/>
                          <a:headEnd/>
                          <a:tailEnd/>
                        </a:ln>
                      </wps:spPr>
                      <wps:txbx>
                        <w:txbxContent>
                          <w:p w14:paraId="4A0564D4" w14:textId="77777777" w:rsidR="00020D7B" w:rsidRDefault="00020D7B" w:rsidP="00020D7B">
                            <w:r>
                              <w:rPr>
                                <w:rFonts w:ascii="Calibri" w:eastAsia="Calibri" w:hAnsi="Calibri" w:cs="Times New Roman"/>
                                <w:noProof/>
                              </w:rPr>
                              <w:drawing>
                                <wp:inline distT="0" distB="0" distL="0" distR="0" wp14:anchorId="4EE3AD5C" wp14:editId="0F7E7FF0">
                                  <wp:extent cx="12001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23825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5654C7" id="_x0000_t202" coordsize="21600,21600" o:spt="202" path="m,l,21600r21600,l21600,xe">
                <v:stroke joinstyle="miter"/>
                <v:path gradientshapeok="t" o:connecttype="rect"/>
              </v:shapetype>
              <v:shape id="Text Box 2" o:spid="_x0000_s1026" type="#_x0000_t202" style="position:absolute;left:0;text-align:left;margin-left:197.25pt;margin-top:9.45pt;width:2in;height: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" stroked="f">
                <v:textbox>
                  <w:txbxContent>
                    <w:p w14:paraId="4A0564D4" w14:textId="77777777" w:rsidR="00020D7B" w:rsidRDefault="00020D7B" w:rsidP="00020D7B">
                      <w:r>
                        <w:rPr>
                          <w:rFonts w:ascii="Calibri" w:eastAsia="Calibri" w:hAnsi="Calibri" w:cs="Times New Roman"/>
                          <w:noProof/>
                        </w:rPr>
                        <w:drawing>
                          <wp:inline distT="0" distB="0" distL="0" distR="0" wp14:anchorId="4EE3AD5C" wp14:editId="0F7E7FF0">
                            <wp:extent cx="12001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0150" cy="1238250"/>
                                    </a:xfrm>
                                    <a:prstGeom prst="rect">
                                      <a:avLst/>
                                    </a:prstGeom>
                                    <a:noFill/>
                                  </pic:spPr>
                                </pic:pic>
                              </a:graphicData>
                            </a:graphic>
                          </wp:inline>
                        </w:drawing>
                      </w:r>
                    </w:p>
                  </w:txbxContent>
                </v:textbox>
                <w10:wrap type="square"/>
              </v:shape>
            </w:pict>
          </mc:Fallback>
        </mc:AlternateContent>
      </w:r>
    </w:p>
    <w:p w14:paraId="0CC82522" w14:textId="77777777" w:rsidR="00020D7B" w:rsidRPr="00BB4497" w:rsidRDefault="00020D7B" w:rsidP="00020D7B">
      <w:pPr>
        <w:spacing w:after="0" w:line="240" w:lineRule="auto"/>
        <w:jc w:val="both"/>
        <w:rPr>
          <w:rFonts w:ascii="Calibri" w:eastAsia="Calibri" w:hAnsi="Calibri" w:cs="Times New Roman"/>
        </w:rPr>
      </w:pPr>
      <w:r w:rsidRPr="008D17E1">
        <w:rPr>
          <w:rFonts w:ascii="Calibri" w:eastAsia="Calibri" w:hAnsi="Calibri" w:cs="Times New Roman"/>
          <w:noProof/>
        </w:rPr>
        <mc:AlternateContent>
          <mc:Choice Requires="wps">
            <w:drawing>
              <wp:anchor distT="45720" distB="45720" distL="114300" distR="114300" simplePos="0" relativeHeight="251659264" behindDoc="0" locked="0" layoutInCell="1" allowOverlap="1" wp14:anchorId="19B09609" wp14:editId="26788474">
                <wp:simplePos x="0" y="0"/>
                <wp:positionH relativeFrom="column">
                  <wp:posOffset>-47625</wp:posOffset>
                </wp:positionH>
                <wp:positionV relativeFrom="paragraph">
                  <wp:posOffset>82550</wp:posOffset>
                </wp:positionV>
                <wp:extent cx="21717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4620"/>
                        </a:xfrm>
                        <a:prstGeom prst="rect">
                          <a:avLst/>
                        </a:prstGeom>
                        <a:solidFill>
                          <a:srgbClr val="FFFFFF"/>
                        </a:solidFill>
                        <a:ln w="9525">
                          <a:noFill/>
                          <a:miter lim="800000"/>
                          <a:headEnd/>
                          <a:tailEnd/>
                        </a:ln>
                      </wps:spPr>
                      <wps:txbx>
                        <w:txbxContent>
                          <w:p w14:paraId="02FEC1AE" w14:textId="77777777" w:rsidR="00020D7B" w:rsidRDefault="00020D7B" w:rsidP="00020D7B">
                            <w:r>
                              <w:rPr>
                                <w:noProof/>
                              </w:rPr>
                              <w:drawing>
                                <wp:inline distT="0" distB="0" distL="0" distR="0" wp14:anchorId="258E5AD9" wp14:editId="61400679">
                                  <wp:extent cx="1876425" cy="5015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3297" cy="506081"/>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B09609" id="_x0000_s1027" type="#_x0000_t202" style="position:absolute;left:0;text-align:left;margin-left:-3.75pt;margin-top:6.5pt;width:17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7xIgIAACU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" stroked="f">
                <v:textbox style="mso-fit-shape-to-text:t">
                  <w:txbxContent>
                    <w:p w14:paraId="02FEC1AE" w14:textId="77777777" w:rsidR="00020D7B" w:rsidRDefault="00020D7B" w:rsidP="00020D7B">
                      <w:r>
                        <w:rPr>
                          <w:noProof/>
                        </w:rPr>
                        <w:drawing>
                          <wp:inline distT="0" distB="0" distL="0" distR="0" wp14:anchorId="258E5AD9" wp14:editId="61400679">
                            <wp:extent cx="1876425" cy="5015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3297" cy="506081"/>
                                    </a:xfrm>
                                    <a:prstGeom prst="rect">
                                      <a:avLst/>
                                    </a:prstGeom>
                                    <a:noFill/>
                                    <a:ln>
                                      <a:noFill/>
                                    </a:ln>
                                  </pic:spPr>
                                </pic:pic>
                              </a:graphicData>
                            </a:graphic>
                          </wp:inline>
                        </w:drawing>
                      </w:r>
                    </w:p>
                  </w:txbxContent>
                </v:textbox>
                <w10:wrap type="square"/>
              </v:shape>
            </w:pict>
          </mc:Fallback>
        </mc:AlternateContent>
      </w:r>
      <w:r>
        <w:rPr>
          <w:rFonts w:ascii="Calibri" w:eastAsia="Calibri" w:hAnsi="Calibri" w:cs="Times New Roman"/>
        </w:rPr>
        <w:t xml:space="preserve"> </w:t>
      </w:r>
      <w:bookmarkStart w:id="0" w:name="_GoBack"/>
      <w:bookmarkEnd w:id="0"/>
    </w:p>
    <w:p w14:paraId="75453B40" w14:textId="77777777" w:rsidR="00020D7B" w:rsidRPr="00BB4497" w:rsidRDefault="00020D7B" w:rsidP="00020D7B">
      <w:pPr>
        <w:spacing w:after="0" w:line="240" w:lineRule="auto"/>
        <w:jc w:val="both"/>
        <w:rPr>
          <w:rFonts w:ascii="Calibri" w:eastAsia="Calibri" w:hAnsi="Calibri" w:cs="Times New Roman"/>
        </w:rPr>
      </w:pPr>
    </w:p>
    <w:p w14:paraId="7BFF0566" w14:textId="77777777" w:rsidR="00020D7B" w:rsidRPr="00BB4497" w:rsidRDefault="00020D7B" w:rsidP="00020D7B">
      <w:pPr>
        <w:spacing w:after="0" w:line="240" w:lineRule="auto"/>
        <w:ind w:left="3600" w:firstLine="720"/>
        <w:rPr>
          <w:rFonts w:ascii="Calibri" w:eastAsia="Calibri" w:hAnsi="Calibri" w:cs="Times New Roman"/>
        </w:rPr>
      </w:pPr>
    </w:p>
    <w:p w14:paraId="017F23B4" w14:textId="77777777" w:rsidR="00020D7B" w:rsidRDefault="00020D7B" w:rsidP="00020D7B">
      <w:pPr>
        <w:spacing w:after="0"/>
        <w:rPr>
          <w:rFonts w:ascii="Calibri" w:eastAsia="Calibri" w:hAnsi="Calibri" w:cs="Times New Roman"/>
          <w:iCs/>
          <w:szCs w:val="20"/>
          <w:lang w:eastAsia="en-GB"/>
        </w:rPr>
      </w:pPr>
    </w:p>
    <w:p w14:paraId="0589576F" w14:textId="77777777" w:rsidR="00020D7B" w:rsidRDefault="00020D7B" w:rsidP="00020D7B">
      <w:pPr>
        <w:spacing w:after="0"/>
        <w:rPr>
          <w:rFonts w:ascii="Calibri" w:eastAsia="Calibri" w:hAnsi="Calibri" w:cs="Times New Roman"/>
          <w:iCs/>
          <w:szCs w:val="20"/>
          <w:lang w:eastAsia="en-GB"/>
        </w:rPr>
      </w:pPr>
    </w:p>
    <w:p w14:paraId="00EBE2CB" w14:textId="77777777" w:rsidR="00020D7B" w:rsidRDefault="00020D7B" w:rsidP="00020D7B">
      <w:pPr>
        <w:spacing w:after="0"/>
        <w:rPr>
          <w:rFonts w:ascii="Calibri" w:eastAsia="Calibri" w:hAnsi="Calibri" w:cs="Times New Roman"/>
          <w:iCs/>
          <w:szCs w:val="20"/>
          <w:lang w:eastAsia="en-GB"/>
        </w:rPr>
      </w:pPr>
    </w:p>
    <w:p w14:paraId="74683DD3" w14:textId="77777777" w:rsidR="00020D7B" w:rsidRDefault="00020D7B" w:rsidP="00020D7B">
      <w:pPr>
        <w:spacing w:after="0"/>
        <w:rPr>
          <w:rFonts w:ascii="Calibri" w:eastAsia="Calibri" w:hAnsi="Calibri" w:cs="Times New Roman"/>
          <w:iCs/>
          <w:szCs w:val="20"/>
          <w:lang w:eastAsia="en-GB"/>
        </w:rPr>
      </w:pPr>
    </w:p>
    <w:p w14:paraId="5E18AB6F" w14:textId="77777777" w:rsidR="00020D7B" w:rsidRPr="00BB4497" w:rsidRDefault="00020D7B" w:rsidP="00020D7B">
      <w:pPr>
        <w:spacing w:after="0"/>
        <w:rPr>
          <w:rFonts w:ascii="Calibri" w:eastAsia="Calibri" w:hAnsi="Calibri" w:cs="Times New Roman"/>
          <w:iCs/>
          <w:szCs w:val="20"/>
          <w:lang w:eastAsia="en-GB"/>
        </w:rPr>
      </w:pPr>
      <w:r>
        <w:rPr>
          <w:rFonts w:ascii="Calibri" w:eastAsia="Calibri" w:hAnsi="Calibri" w:cs="Times New Roman"/>
          <w:iCs/>
          <w:szCs w:val="20"/>
          <w:lang w:eastAsia="en-GB"/>
        </w:rPr>
        <w:t>M</w:t>
      </w:r>
      <w:r w:rsidRPr="00BB4497">
        <w:rPr>
          <w:rFonts w:ascii="Calibri" w:eastAsia="Calibri" w:hAnsi="Calibri" w:cs="Times New Roman"/>
          <w:iCs/>
          <w:szCs w:val="20"/>
          <w:lang w:eastAsia="en-GB"/>
        </w:rPr>
        <w:t>elanie Leech</w:t>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t>Brian Berry</w:t>
      </w:r>
      <w:r w:rsidRPr="00BB4497">
        <w:rPr>
          <w:rFonts w:ascii="Calibri" w:eastAsia="Calibri" w:hAnsi="Calibri" w:cs="Times New Roman"/>
          <w:iCs/>
          <w:szCs w:val="20"/>
          <w:lang w:eastAsia="en-GB"/>
        </w:rPr>
        <w:tab/>
      </w:r>
    </w:p>
    <w:p w14:paraId="7375A4E7" w14:textId="77777777" w:rsidR="00020D7B" w:rsidRPr="00BB4497" w:rsidRDefault="00020D7B" w:rsidP="00020D7B">
      <w:pPr>
        <w:spacing w:after="0"/>
        <w:rPr>
          <w:rFonts w:ascii="Calibri" w:eastAsia="Calibri" w:hAnsi="Calibri" w:cs="Times New Roman"/>
          <w:iCs/>
          <w:szCs w:val="20"/>
          <w:lang w:eastAsia="en-GB"/>
        </w:rPr>
      </w:pPr>
      <w:r w:rsidRPr="00BB4497">
        <w:rPr>
          <w:rFonts w:ascii="Calibri" w:eastAsia="Calibri" w:hAnsi="Calibri" w:cs="Times New Roman"/>
          <w:iCs/>
          <w:szCs w:val="20"/>
          <w:lang w:eastAsia="en-GB"/>
        </w:rPr>
        <w:t>Chief Executive</w:t>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t>Chief Executive</w:t>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p>
    <w:p w14:paraId="03441B1F" w14:textId="77777777" w:rsidR="00020D7B" w:rsidRPr="00BB4497" w:rsidRDefault="00020D7B" w:rsidP="00020D7B">
      <w:pPr>
        <w:spacing w:after="0"/>
        <w:rPr>
          <w:rFonts w:ascii="Calibri" w:eastAsia="Calibri" w:hAnsi="Calibri" w:cs="Times New Roman"/>
          <w:iCs/>
          <w:szCs w:val="20"/>
          <w:lang w:eastAsia="en-GB"/>
        </w:rPr>
      </w:pPr>
      <w:r w:rsidRPr="00BB4497">
        <w:rPr>
          <w:rFonts w:ascii="Calibri" w:eastAsia="Calibri" w:hAnsi="Calibri" w:cs="Times New Roman"/>
          <w:iCs/>
          <w:szCs w:val="20"/>
          <w:lang w:eastAsia="en-GB"/>
        </w:rPr>
        <w:t>British Property Federation</w:t>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t xml:space="preserve">Federation of Master builders </w:t>
      </w:r>
    </w:p>
    <w:p w14:paraId="66D128A2" w14:textId="77777777" w:rsidR="00020D7B" w:rsidRPr="00BB4497" w:rsidRDefault="004245C0" w:rsidP="00020D7B">
      <w:pPr>
        <w:spacing w:after="0"/>
        <w:rPr>
          <w:rFonts w:ascii="Calibri" w:eastAsia="Calibri" w:hAnsi="Calibri" w:cs="Times New Roman"/>
          <w:iCs/>
          <w:szCs w:val="20"/>
          <w:lang w:eastAsia="en-GB"/>
        </w:rPr>
      </w:pPr>
      <w:hyperlink r:id="rId15" w:history="1">
        <w:r w:rsidR="00020D7B" w:rsidRPr="00BB4497">
          <w:rPr>
            <w:rFonts w:ascii="Calibri" w:eastAsia="Calibri" w:hAnsi="Calibri" w:cs="Times New Roman"/>
            <w:iCs/>
            <w:color w:val="0000FF"/>
            <w:szCs w:val="20"/>
            <w:u w:val="single"/>
            <w:lang w:eastAsia="en-GB"/>
          </w:rPr>
          <w:t>mleech@bpf.org.uk</w:t>
        </w:r>
      </w:hyperlink>
      <w:r w:rsidR="00020D7B" w:rsidRPr="00BB4497">
        <w:rPr>
          <w:rFonts w:ascii="Calibri" w:eastAsia="Calibri" w:hAnsi="Calibri" w:cs="Times New Roman"/>
        </w:rPr>
        <w:tab/>
      </w:r>
      <w:r w:rsidR="00020D7B" w:rsidRPr="00BB4497">
        <w:rPr>
          <w:rFonts w:ascii="Calibri" w:eastAsia="Calibri" w:hAnsi="Calibri" w:cs="Times New Roman"/>
        </w:rPr>
        <w:tab/>
      </w:r>
      <w:r w:rsidR="00020D7B" w:rsidRPr="00BB4497">
        <w:rPr>
          <w:rFonts w:ascii="Calibri" w:eastAsia="Calibri" w:hAnsi="Calibri" w:cs="Times New Roman"/>
        </w:rPr>
        <w:tab/>
      </w:r>
      <w:r w:rsidR="00020D7B" w:rsidRPr="00BB4497">
        <w:rPr>
          <w:rFonts w:ascii="Calibri" w:eastAsia="Calibri" w:hAnsi="Calibri" w:cs="Times New Roman"/>
        </w:rPr>
        <w:tab/>
      </w:r>
      <w:hyperlink r:id="rId16" w:history="1">
        <w:r w:rsidR="00020D7B" w:rsidRPr="00BB4497">
          <w:rPr>
            <w:rFonts w:ascii="Calibri" w:eastAsia="Calibri" w:hAnsi="Calibri" w:cs="Times New Roman"/>
            <w:color w:val="0000FF"/>
            <w:u w:val="single"/>
          </w:rPr>
          <w:t>brianberry@fmb.org.uk</w:t>
        </w:r>
      </w:hyperlink>
      <w:r w:rsidR="00020D7B" w:rsidRPr="00BB4497">
        <w:rPr>
          <w:rFonts w:ascii="Calibri" w:eastAsia="Calibri" w:hAnsi="Calibri" w:cs="Times New Roman"/>
        </w:rPr>
        <w:t xml:space="preserve"> </w:t>
      </w:r>
    </w:p>
    <w:p w14:paraId="0110CDC9" w14:textId="77777777" w:rsidR="00020D7B" w:rsidRPr="00BB4497" w:rsidRDefault="00020D7B" w:rsidP="00020D7B">
      <w:pPr>
        <w:spacing w:after="0" w:line="240" w:lineRule="auto"/>
        <w:jc w:val="both"/>
        <w:rPr>
          <w:rFonts w:ascii="Calibri" w:eastAsia="Calibri" w:hAnsi="Calibri" w:cs="Times New Roman"/>
        </w:rPr>
      </w:pPr>
    </w:p>
    <w:p w14:paraId="7CB356F5" w14:textId="77777777" w:rsidR="00020D7B" w:rsidRPr="00BB4497" w:rsidRDefault="00020D7B" w:rsidP="00020D7B">
      <w:pPr>
        <w:spacing w:after="0" w:line="240" w:lineRule="auto"/>
        <w:jc w:val="both"/>
        <w:rPr>
          <w:rFonts w:ascii="Calibri" w:eastAsia="Calibri" w:hAnsi="Calibri" w:cs="Times New Roman"/>
        </w:rPr>
      </w:pPr>
    </w:p>
    <w:p w14:paraId="071BE507" w14:textId="77777777" w:rsidR="00020D7B" w:rsidRPr="00BB4497" w:rsidRDefault="00020D7B" w:rsidP="00020D7B">
      <w:pPr>
        <w:spacing w:after="0" w:line="240" w:lineRule="auto"/>
        <w:jc w:val="both"/>
        <w:rPr>
          <w:rFonts w:ascii="Calibri" w:eastAsia="Calibri" w:hAnsi="Calibri" w:cs="Times New Roman"/>
        </w:rPr>
      </w:pPr>
      <w:r w:rsidRPr="00BB4497">
        <w:rPr>
          <w:rFonts w:ascii="Calibri" w:eastAsia="Calibri" w:hAnsi="Calibri" w:cs="Times New Roman"/>
        </w:rPr>
        <w:t xml:space="preserve">This letter is supported by the following organisations: </w:t>
      </w:r>
    </w:p>
    <w:p w14:paraId="542DEB79" w14:textId="77777777" w:rsidR="00020D7B" w:rsidRPr="00BB4497" w:rsidRDefault="00020D7B" w:rsidP="00020D7B">
      <w:pPr>
        <w:spacing w:after="0" w:line="240" w:lineRule="auto"/>
        <w:jc w:val="both"/>
        <w:rPr>
          <w:rFonts w:ascii="Calibri" w:eastAsia="Calibri" w:hAnsi="Calibri" w:cs="Times New Roman"/>
        </w:rPr>
      </w:pPr>
    </w:p>
    <w:p w14:paraId="00AF6810" w14:textId="77777777" w:rsidR="00020D7B" w:rsidRPr="00B64E4E" w:rsidRDefault="00020D7B" w:rsidP="00020D7B">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Tom Reynolds, Chief Executive, Bathroom Manufacturers Association</w:t>
      </w:r>
    </w:p>
    <w:p w14:paraId="6437DEE3" w14:textId="77777777" w:rsidR="00020D7B" w:rsidRPr="00B64E4E" w:rsidRDefault="00020D7B" w:rsidP="00020D7B">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Andrew Chalk, Director of Operations, British Blind and Shutter Association</w:t>
      </w:r>
    </w:p>
    <w:p w14:paraId="4E6EA9B2" w14:textId="77777777" w:rsidR="00020D7B" w:rsidRPr="00B64E4E" w:rsidRDefault="00020D7B" w:rsidP="00020D7B">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Helen Hewitt, Chief Executive, British Woodworking Federation</w:t>
      </w:r>
    </w:p>
    <w:p w14:paraId="0670E0F1" w14:textId="77777777" w:rsidR="00020D7B" w:rsidRDefault="00020D7B" w:rsidP="00020D7B">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John Newcombe, Chief Executive, Builders Merchants Federation</w:t>
      </w:r>
    </w:p>
    <w:p w14:paraId="337237C5" w14:textId="77777777" w:rsidR="00020D7B" w:rsidRDefault="00020D7B" w:rsidP="00020D7B">
      <w:pPr>
        <w:numPr>
          <w:ilvl w:val="0"/>
          <w:numId w:val="2"/>
        </w:numPr>
        <w:spacing w:after="0" w:line="240" w:lineRule="auto"/>
        <w:jc w:val="both"/>
        <w:rPr>
          <w:rFonts w:ascii="Calibri" w:eastAsia="Calibri" w:hAnsi="Calibri" w:cs="Times New Roman"/>
        </w:rPr>
      </w:pPr>
      <w:r>
        <w:rPr>
          <w:rFonts w:ascii="Calibri" w:eastAsia="Calibri" w:hAnsi="Calibri" w:cs="Times New Roman"/>
        </w:rPr>
        <w:t>Crispin Truman OBE, Chief Executive, CPRE The Countryside Charity</w:t>
      </w:r>
    </w:p>
    <w:p w14:paraId="3FD25F93" w14:textId="77777777" w:rsidR="00020D7B" w:rsidRPr="00B64E4E" w:rsidRDefault="00020D7B" w:rsidP="00020D7B">
      <w:pPr>
        <w:numPr>
          <w:ilvl w:val="0"/>
          <w:numId w:val="2"/>
        </w:numPr>
        <w:spacing w:after="0" w:line="240" w:lineRule="auto"/>
        <w:jc w:val="both"/>
        <w:rPr>
          <w:rFonts w:ascii="Calibri" w:eastAsia="Calibri" w:hAnsi="Calibri" w:cs="Times New Roman"/>
        </w:rPr>
      </w:pPr>
      <w:r>
        <w:rPr>
          <w:rFonts w:ascii="Calibri" w:eastAsia="Calibri" w:hAnsi="Calibri" w:cs="Times New Roman"/>
        </w:rPr>
        <w:t>Alasdair Reisner, Chief Executive, Civil Engineering Contractors Association</w:t>
      </w:r>
    </w:p>
    <w:p w14:paraId="04A97089" w14:textId="77777777" w:rsidR="00020D7B" w:rsidRPr="00B64E4E" w:rsidRDefault="00020D7B" w:rsidP="00020D7B">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 xml:space="preserve">Caroline </w:t>
      </w:r>
      <w:proofErr w:type="spellStart"/>
      <w:r w:rsidRPr="00B64E4E">
        <w:rPr>
          <w:rFonts w:ascii="Calibri" w:eastAsia="Calibri" w:hAnsi="Calibri" w:cs="Times New Roman"/>
        </w:rPr>
        <w:t>Gumble</w:t>
      </w:r>
      <w:proofErr w:type="spellEnd"/>
      <w:r w:rsidRPr="00B64E4E">
        <w:rPr>
          <w:rFonts w:ascii="Calibri" w:eastAsia="Calibri" w:hAnsi="Calibri" w:cs="Times New Roman"/>
        </w:rPr>
        <w:t>, Chief Executive Officer, The Chartered Institute of Building (CIOB)</w:t>
      </w:r>
    </w:p>
    <w:p w14:paraId="734EDAFC" w14:textId="77777777" w:rsidR="00020D7B" w:rsidRPr="00B64E4E" w:rsidRDefault="00020D7B" w:rsidP="00020D7B">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Mark Bridgeman, President, Country Land &amp; Business Association</w:t>
      </w:r>
    </w:p>
    <w:p w14:paraId="3333DDA0" w14:textId="77777777" w:rsidR="00020D7B" w:rsidRPr="001D7B1D" w:rsidRDefault="00020D7B" w:rsidP="00020D7B">
      <w:pPr>
        <w:numPr>
          <w:ilvl w:val="0"/>
          <w:numId w:val="2"/>
        </w:numPr>
        <w:spacing w:after="0" w:line="240" w:lineRule="auto"/>
        <w:jc w:val="both"/>
        <w:rPr>
          <w:rFonts w:ascii="Calibri" w:eastAsia="Calibri" w:hAnsi="Calibri" w:cs="Times New Roman"/>
        </w:rPr>
      </w:pPr>
      <w:r w:rsidRPr="001D7B1D">
        <w:rPr>
          <w:rFonts w:ascii="Calibri" w:eastAsia="Calibri" w:hAnsi="Calibri" w:cs="Times New Roman"/>
        </w:rPr>
        <w:t>Tim Bonner, Chief Executive, The Countryside Alliance</w:t>
      </w:r>
    </w:p>
    <w:p w14:paraId="67CA0223" w14:textId="77777777" w:rsidR="00020D7B" w:rsidRPr="00B64E4E" w:rsidRDefault="00020D7B" w:rsidP="00020D7B">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Rob Driscoll, ECA Director of Legal &amp; Business, Electrical Contractors’ Association</w:t>
      </w:r>
    </w:p>
    <w:p w14:paraId="4BC0EFB3" w14:textId="77777777" w:rsidR="00020D7B" w:rsidRPr="00B64E4E" w:rsidRDefault="00020D7B" w:rsidP="00020D7B">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 xml:space="preserve">Lizzie </w:t>
      </w:r>
      <w:proofErr w:type="spellStart"/>
      <w:r w:rsidRPr="00B64E4E">
        <w:rPr>
          <w:rFonts w:ascii="Calibri" w:eastAsia="Calibri" w:hAnsi="Calibri" w:cs="Times New Roman"/>
        </w:rPr>
        <w:t>Glithero</w:t>
      </w:r>
      <w:proofErr w:type="spellEnd"/>
      <w:r w:rsidRPr="00B64E4E">
        <w:rPr>
          <w:rFonts w:ascii="Calibri" w:eastAsia="Calibri" w:hAnsi="Calibri" w:cs="Times New Roman"/>
        </w:rPr>
        <w:t>-West, Chief Executive, The Heritage Alliance</w:t>
      </w:r>
    </w:p>
    <w:p w14:paraId="43B890F3" w14:textId="77777777" w:rsidR="00020D7B" w:rsidRPr="00B64E4E" w:rsidRDefault="00020D7B" w:rsidP="00020D7B">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 xml:space="preserve">Paula Higgins, Chief Executive, </w:t>
      </w:r>
      <w:proofErr w:type="spellStart"/>
      <w:r w:rsidRPr="00B64E4E">
        <w:rPr>
          <w:rFonts w:ascii="Calibri" w:eastAsia="Calibri" w:hAnsi="Calibri" w:cs="Times New Roman"/>
        </w:rPr>
        <w:t>HomeOnwers</w:t>
      </w:r>
      <w:proofErr w:type="spellEnd"/>
      <w:r w:rsidRPr="00B64E4E">
        <w:rPr>
          <w:rFonts w:ascii="Calibri" w:eastAsia="Calibri" w:hAnsi="Calibri" w:cs="Times New Roman"/>
        </w:rPr>
        <w:t xml:space="preserve"> Alliance</w:t>
      </w:r>
    </w:p>
    <w:p w14:paraId="1A9D9BD6" w14:textId="77777777" w:rsidR="00020D7B" w:rsidRPr="00B64E4E" w:rsidRDefault="00020D7B" w:rsidP="00020D7B">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 xml:space="preserve">Simon </w:t>
      </w:r>
      <w:proofErr w:type="spellStart"/>
      <w:r w:rsidRPr="00B64E4E">
        <w:rPr>
          <w:rFonts w:ascii="Calibri" w:eastAsia="Calibri" w:hAnsi="Calibri" w:cs="Times New Roman"/>
        </w:rPr>
        <w:t>Storer</w:t>
      </w:r>
      <w:proofErr w:type="spellEnd"/>
      <w:r w:rsidRPr="00B64E4E">
        <w:rPr>
          <w:rFonts w:ascii="Calibri" w:eastAsia="Calibri" w:hAnsi="Calibri" w:cs="Times New Roman"/>
        </w:rPr>
        <w:t>, Chief Executive, Insulation Manufacturers Association</w:t>
      </w:r>
    </w:p>
    <w:p w14:paraId="2B702740" w14:textId="77777777" w:rsidR="00020D7B" w:rsidRDefault="00020D7B" w:rsidP="00020D7B">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Paul Bogle, Head of Policy and Research, National Federation of Builders</w:t>
      </w:r>
    </w:p>
    <w:p w14:paraId="089E992C" w14:textId="77777777" w:rsidR="00020D7B" w:rsidRPr="00B64E4E" w:rsidRDefault="00020D7B" w:rsidP="00020D7B">
      <w:pPr>
        <w:numPr>
          <w:ilvl w:val="0"/>
          <w:numId w:val="2"/>
        </w:numPr>
        <w:spacing w:after="0" w:line="240" w:lineRule="auto"/>
        <w:jc w:val="both"/>
        <w:rPr>
          <w:rFonts w:ascii="Calibri" w:eastAsia="Calibri" w:hAnsi="Calibri" w:cs="Times New Roman"/>
        </w:rPr>
      </w:pPr>
      <w:r>
        <w:rPr>
          <w:rFonts w:ascii="Calibri" w:eastAsia="Calibri" w:hAnsi="Calibri" w:cs="Times New Roman"/>
        </w:rPr>
        <w:t xml:space="preserve">Anna </w:t>
      </w:r>
      <w:proofErr w:type="spellStart"/>
      <w:r>
        <w:rPr>
          <w:rFonts w:ascii="Calibri" w:eastAsia="Calibri" w:hAnsi="Calibri" w:cs="Times New Roman"/>
        </w:rPr>
        <w:t>Scothern</w:t>
      </w:r>
      <w:proofErr w:type="spellEnd"/>
      <w:r>
        <w:rPr>
          <w:rFonts w:ascii="Calibri" w:eastAsia="Calibri" w:hAnsi="Calibri" w:cs="Times New Roman"/>
        </w:rPr>
        <w:t>, Chief Executive, National Home Improvement Council</w:t>
      </w:r>
    </w:p>
    <w:p w14:paraId="4766D512" w14:textId="77777777" w:rsidR="00020D7B" w:rsidRDefault="00020D7B" w:rsidP="00020D7B">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Richard Lambert, Chief Executive Officer, National Landlords Association</w:t>
      </w:r>
    </w:p>
    <w:p w14:paraId="4F08F432" w14:textId="77777777" w:rsidR="00020D7B" w:rsidRPr="00B64E4E" w:rsidRDefault="00020D7B" w:rsidP="00020D7B">
      <w:pPr>
        <w:numPr>
          <w:ilvl w:val="0"/>
          <w:numId w:val="2"/>
        </w:numPr>
        <w:spacing w:after="0" w:line="240" w:lineRule="auto"/>
        <w:jc w:val="both"/>
        <w:rPr>
          <w:rFonts w:ascii="Calibri" w:eastAsia="Calibri" w:hAnsi="Calibri" w:cs="Times New Roman"/>
        </w:rPr>
      </w:pPr>
      <w:r>
        <w:rPr>
          <w:rFonts w:ascii="Calibri" w:eastAsia="Calibri" w:hAnsi="Calibri" w:cs="Times New Roman"/>
        </w:rPr>
        <w:t>Alex Patrick Smith, Chairman, Roof Tile Association</w:t>
      </w:r>
    </w:p>
    <w:p w14:paraId="258D0825" w14:textId="77777777" w:rsidR="00020D7B" w:rsidRPr="00B64E4E" w:rsidRDefault="00020D7B" w:rsidP="00020D7B">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Matthew Howell, Managing Director, UK &amp; Ireland, Royal Institution of Chartered Surveyors</w:t>
      </w:r>
    </w:p>
    <w:p w14:paraId="2E7E2F16" w14:textId="77777777" w:rsidR="00020D7B" w:rsidRDefault="00020D7B" w:rsidP="00020D7B">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Vaughan Hart, Managing Director, Scottish Building Federation</w:t>
      </w:r>
    </w:p>
    <w:p w14:paraId="39E128F2" w14:textId="77777777" w:rsidR="00020D7B" w:rsidRPr="004E1739" w:rsidRDefault="00020D7B" w:rsidP="00020D7B">
      <w:pPr>
        <w:numPr>
          <w:ilvl w:val="0"/>
          <w:numId w:val="2"/>
        </w:numPr>
        <w:spacing w:after="0" w:line="240" w:lineRule="auto"/>
        <w:jc w:val="both"/>
        <w:rPr>
          <w:rFonts w:ascii="Calibri" w:eastAsia="Calibri" w:hAnsi="Calibri" w:cs="Times New Roman"/>
        </w:rPr>
      </w:pPr>
      <w:r>
        <w:t xml:space="preserve">Julie </w:t>
      </w:r>
      <w:proofErr w:type="spellStart"/>
      <w:r>
        <w:t>Hirigoyen</w:t>
      </w:r>
      <w:proofErr w:type="spellEnd"/>
      <w:r>
        <w:rPr>
          <w:rFonts w:ascii="Calibri" w:eastAsia="Calibri" w:hAnsi="Calibri" w:cs="Times New Roman"/>
        </w:rPr>
        <w:t xml:space="preserve">, Chief Executive, </w:t>
      </w:r>
      <w:r>
        <w:rPr>
          <w:rFonts w:ascii="Calibri" w:eastAsia="Calibri" w:hAnsi="Calibri" w:cs="Times New Roman"/>
          <w:iCs/>
          <w:szCs w:val="20"/>
          <w:lang w:eastAsia="en-GB"/>
        </w:rPr>
        <w:t xml:space="preserve">UK </w:t>
      </w:r>
      <w:r w:rsidRPr="00BB4497">
        <w:rPr>
          <w:rFonts w:ascii="Calibri" w:eastAsia="Calibri" w:hAnsi="Calibri" w:cs="Times New Roman"/>
          <w:iCs/>
          <w:szCs w:val="20"/>
          <w:lang w:eastAsia="en-GB"/>
        </w:rPr>
        <w:t>Green Building Council</w:t>
      </w:r>
    </w:p>
    <w:p w14:paraId="0DECB079" w14:textId="77777777" w:rsidR="00020D7B" w:rsidRPr="00B64E4E" w:rsidRDefault="00020D7B" w:rsidP="00020D7B">
      <w:pPr>
        <w:numPr>
          <w:ilvl w:val="0"/>
          <w:numId w:val="2"/>
        </w:numPr>
        <w:spacing w:after="0" w:line="240" w:lineRule="auto"/>
        <w:jc w:val="both"/>
        <w:rPr>
          <w:rFonts w:ascii="Calibri" w:eastAsia="Calibri" w:hAnsi="Calibri" w:cs="Times New Roman"/>
        </w:rPr>
      </w:pPr>
      <w:r>
        <w:rPr>
          <w:rFonts w:ascii="Calibri" w:eastAsia="Calibri" w:hAnsi="Calibri" w:cs="Times New Roman"/>
          <w:iCs/>
          <w:szCs w:val="20"/>
          <w:lang w:eastAsia="en-GB"/>
        </w:rPr>
        <w:t>Julie Park, Managing Director, The VAT Consultancy</w:t>
      </w:r>
    </w:p>
    <w:p w14:paraId="4C3ABC4B" w14:textId="77777777" w:rsidR="00020D7B" w:rsidRDefault="00020D7B" w:rsidP="00020D7B"/>
    <w:p w14:paraId="10736B27" w14:textId="77777777" w:rsidR="0010410A" w:rsidRDefault="0010410A" w:rsidP="00020D7B">
      <w:pPr>
        <w:tabs>
          <w:tab w:val="num" w:pos="680"/>
          <w:tab w:val="left" w:pos="1361"/>
        </w:tabs>
        <w:suppressAutoHyphens/>
        <w:spacing w:after="240" w:line="260" w:lineRule="exact"/>
      </w:pPr>
    </w:p>
    <w:sectPr w:rsidR="0010410A" w:rsidSect="004245C0">
      <w:pgSz w:w="11906" w:h="16838"/>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25B4C" w14:textId="77777777" w:rsidR="00C023B2" w:rsidRDefault="00C023B2" w:rsidP="00C023B2">
      <w:pPr>
        <w:spacing w:after="0" w:line="240" w:lineRule="auto"/>
      </w:pPr>
      <w:r>
        <w:separator/>
      </w:r>
    </w:p>
  </w:endnote>
  <w:endnote w:type="continuationSeparator" w:id="0">
    <w:p w14:paraId="7973F09C" w14:textId="77777777" w:rsidR="00C023B2" w:rsidRDefault="00C023B2" w:rsidP="00C02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811FC" w14:textId="77777777" w:rsidR="00C023B2" w:rsidRDefault="00C023B2" w:rsidP="00C023B2">
      <w:pPr>
        <w:spacing w:after="0" w:line="240" w:lineRule="auto"/>
      </w:pPr>
      <w:r>
        <w:separator/>
      </w:r>
    </w:p>
  </w:footnote>
  <w:footnote w:type="continuationSeparator" w:id="0">
    <w:p w14:paraId="071A7825" w14:textId="77777777" w:rsidR="00C023B2" w:rsidRDefault="00C023B2" w:rsidP="00C023B2">
      <w:pPr>
        <w:spacing w:after="0" w:line="240" w:lineRule="auto"/>
      </w:pPr>
      <w:r>
        <w:continuationSeparator/>
      </w:r>
    </w:p>
  </w:footnote>
  <w:footnote w:id="1">
    <w:p w14:paraId="787E1DEB" w14:textId="77777777" w:rsidR="00020D7B" w:rsidRDefault="00020D7B" w:rsidP="00020D7B">
      <w:pPr>
        <w:pStyle w:val="FootnoteText"/>
      </w:pPr>
      <w:r>
        <w:rPr>
          <w:rStyle w:val="FootnoteReference"/>
        </w:rPr>
        <w:footnoteRef/>
      </w:r>
      <w:r>
        <w:t xml:space="preserve"> https://www.ukgbc.org/climate-change/</w:t>
      </w:r>
    </w:p>
  </w:footnote>
  <w:footnote w:id="2">
    <w:p w14:paraId="194EC107" w14:textId="77777777" w:rsidR="00020D7B" w:rsidRDefault="00020D7B" w:rsidP="00020D7B">
      <w:pPr>
        <w:pStyle w:val="FootnoteText"/>
      </w:pPr>
      <w:r>
        <w:rPr>
          <w:rStyle w:val="FootnoteReference"/>
        </w:rPr>
        <w:footnoteRef/>
      </w:r>
      <w:r>
        <w:t xml:space="preserve"> </w:t>
      </w:r>
      <w:r w:rsidRPr="00D2785D">
        <w:t>https://publications.parliament.uk/pa/cm201719/cmselect/cmbeis/1730/173004.htm</w:t>
      </w:r>
    </w:p>
  </w:footnote>
  <w:footnote w:id="3">
    <w:p w14:paraId="7D4FD85F" w14:textId="77777777" w:rsidR="00020D7B" w:rsidRDefault="00020D7B" w:rsidP="00020D7B">
      <w:pPr>
        <w:pStyle w:val="FootnoteText"/>
      </w:pPr>
      <w:r>
        <w:rPr>
          <w:rStyle w:val="FootnoteReference"/>
        </w:rPr>
        <w:footnoteRef/>
      </w:r>
      <w:r>
        <w:t xml:space="preserve"> </w:t>
      </w:r>
      <w:r w:rsidRPr="00345CA9">
        <w:t>https://www.bpf.org.uk/what-we-do/bpf-build-rent-map-uk</w:t>
      </w:r>
    </w:p>
  </w:footnote>
  <w:footnote w:id="4">
    <w:p w14:paraId="7B2CA281" w14:textId="77777777" w:rsidR="00020D7B" w:rsidRDefault="00020D7B" w:rsidP="00020D7B">
      <w:pPr>
        <w:pStyle w:val="FootnoteText"/>
      </w:pPr>
      <w:r>
        <w:rPr>
          <w:rStyle w:val="FootnoteReference"/>
        </w:rPr>
        <w:footnoteRef/>
      </w:r>
      <w:r>
        <w:t xml:space="preserve"> Cut the VAT campaign research by Experian: https://www.fmb.org.uk/about-the-fmb/policy-and-public-affairs/domestic-refurbishment-and-energy-efficiency/</w:t>
      </w:r>
    </w:p>
  </w:footnote>
  <w:footnote w:id="5">
    <w:p w14:paraId="7A632193" w14:textId="77777777" w:rsidR="00020D7B" w:rsidRDefault="00020D7B" w:rsidP="00020D7B">
      <w:pPr>
        <w:pStyle w:val="FootnoteText"/>
      </w:pPr>
      <w:r>
        <w:rPr>
          <w:rStyle w:val="FootnoteReference"/>
        </w:rPr>
        <w:footnoteRef/>
      </w:r>
      <w:r>
        <w:t xml:space="preserve"> </w:t>
      </w:r>
      <w:r w:rsidRPr="00D2785D">
        <w:t>https://hoa.org.uk/campaigns/cut-vat-on-extensions/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4522F92"/>
    <w:lvl w:ilvl="0">
      <w:start w:val="1"/>
      <w:numFmt w:val="decimal"/>
      <w:isLgl/>
      <w:lvlText w:val="%1."/>
      <w:lvlJc w:val="left"/>
      <w:pPr>
        <w:tabs>
          <w:tab w:val="num" w:pos="0"/>
        </w:tabs>
        <w:ind w:left="0" w:firstLine="0"/>
      </w:pPr>
      <w:rPr>
        <w:rFonts w:ascii="Calibri" w:hAnsi="Calibri" w:cs="Calibri" w:hint="default"/>
        <w:b w:val="0"/>
        <w:position w:val="0"/>
        <w:sz w:val="22"/>
        <w:szCs w:val="22"/>
      </w:rPr>
    </w:lvl>
    <w:lvl w:ilvl="1">
      <w:start w:val="1"/>
      <w:numFmt w:val="lowerLetter"/>
      <w:lvlText w:val="%2."/>
      <w:lvlJc w:val="left"/>
      <w:pPr>
        <w:tabs>
          <w:tab w:val="num" w:pos="200"/>
        </w:tabs>
        <w:ind w:left="200" w:firstLine="360"/>
      </w:pPr>
      <w:rPr>
        <w:position w:val="0"/>
      </w:rPr>
    </w:lvl>
    <w:lvl w:ilvl="2">
      <w:start w:val="1"/>
      <w:numFmt w:val="lowerRoman"/>
      <w:lvlText w:val="%3."/>
      <w:lvlJc w:val="left"/>
      <w:pPr>
        <w:tabs>
          <w:tab w:val="num" w:pos="200"/>
        </w:tabs>
        <w:ind w:left="200" w:firstLine="720"/>
      </w:pPr>
      <w:rPr>
        <w:position w:val="0"/>
      </w:rPr>
    </w:lvl>
    <w:lvl w:ilvl="3">
      <w:start w:val="1"/>
      <w:numFmt w:val="decimal"/>
      <w:isLgl/>
      <w:lvlText w:val="%4."/>
      <w:lvlJc w:val="left"/>
      <w:pPr>
        <w:tabs>
          <w:tab w:val="num" w:pos="200"/>
        </w:tabs>
        <w:ind w:left="200" w:firstLine="1080"/>
      </w:pPr>
      <w:rPr>
        <w:position w:val="0"/>
      </w:rPr>
    </w:lvl>
    <w:lvl w:ilvl="4">
      <w:start w:val="1"/>
      <w:numFmt w:val="lowerLetter"/>
      <w:lvlText w:val="%5."/>
      <w:lvlJc w:val="left"/>
      <w:pPr>
        <w:tabs>
          <w:tab w:val="num" w:pos="200"/>
        </w:tabs>
        <w:ind w:left="200" w:firstLine="1440"/>
      </w:pPr>
      <w:rPr>
        <w:position w:val="0"/>
      </w:rPr>
    </w:lvl>
    <w:lvl w:ilvl="5">
      <w:start w:val="1"/>
      <w:numFmt w:val="lowerRoman"/>
      <w:lvlText w:val="%6."/>
      <w:lvlJc w:val="left"/>
      <w:pPr>
        <w:tabs>
          <w:tab w:val="num" w:pos="200"/>
        </w:tabs>
        <w:ind w:left="200" w:firstLine="1800"/>
      </w:pPr>
      <w:rPr>
        <w:position w:val="0"/>
      </w:rPr>
    </w:lvl>
    <w:lvl w:ilvl="6">
      <w:start w:val="1"/>
      <w:numFmt w:val="decimal"/>
      <w:isLgl/>
      <w:lvlText w:val="%7."/>
      <w:lvlJc w:val="left"/>
      <w:pPr>
        <w:tabs>
          <w:tab w:val="num" w:pos="200"/>
        </w:tabs>
        <w:ind w:left="200" w:firstLine="2160"/>
      </w:pPr>
      <w:rPr>
        <w:position w:val="0"/>
      </w:rPr>
    </w:lvl>
    <w:lvl w:ilvl="7">
      <w:start w:val="1"/>
      <w:numFmt w:val="lowerLetter"/>
      <w:lvlText w:val="%8."/>
      <w:lvlJc w:val="left"/>
      <w:pPr>
        <w:tabs>
          <w:tab w:val="num" w:pos="200"/>
        </w:tabs>
        <w:ind w:left="200" w:firstLine="2520"/>
      </w:pPr>
      <w:rPr>
        <w:position w:val="0"/>
      </w:rPr>
    </w:lvl>
    <w:lvl w:ilvl="8">
      <w:start w:val="1"/>
      <w:numFmt w:val="lowerRoman"/>
      <w:lvlText w:val="%9."/>
      <w:lvlJc w:val="left"/>
      <w:pPr>
        <w:tabs>
          <w:tab w:val="num" w:pos="200"/>
        </w:tabs>
        <w:ind w:left="200" w:firstLine="2880"/>
      </w:pPr>
      <w:rPr>
        <w:position w:val="0"/>
      </w:rPr>
    </w:lvl>
  </w:abstractNum>
  <w:abstractNum w:abstractNumId="1" w15:restartNumberingAfterBreak="0">
    <w:nsid w:val="36E22A1E"/>
    <w:multiLevelType w:val="hybridMultilevel"/>
    <w:tmpl w:val="EB34B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3E"/>
    <w:rsid w:val="00020D7B"/>
    <w:rsid w:val="00092402"/>
    <w:rsid w:val="000B091E"/>
    <w:rsid w:val="000B453D"/>
    <w:rsid w:val="000B5CF0"/>
    <w:rsid w:val="000C30D5"/>
    <w:rsid w:val="00102D31"/>
    <w:rsid w:val="0010410A"/>
    <w:rsid w:val="00125863"/>
    <w:rsid w:val="00171FB7"/>
    <w:rsid w:val="00172B53"/>
    <w:rsid w:val="001903E2"/>
    <w:rsid w:val="001E2C5D"/>
    <w:rsid w:val="002465AA"/>
    <w:rsid w:val="00271914"/>
    <w:rsid w:val="002C1E66"/>
    <w:rsid w:val="002C275C"/>
    <w:rsid w:val="002D21ED"/>
    <w:rsid w:val="002E454B"/>
    <w:rsid w:val="00324616"/>
    <w:rsid w:val="00345CA9"/>
    <w:rsid w:val="003542B1"/>
    <w:rsid w:val="003D70B3"/>
    <w:rsid w:val="003E2258"/>
    <w:rsid w:val="003F0124"/>
    <w:rsid w:val="003F34EF"/>
    <w:rsid w:val="004245C0"/>
    <w:rsid w:val="0046556E"/>
    <w:rsid w:val="00494EEB"/>
    <w:rsid w:val="004A4EDE"/>
    <w:rsid w:val="004C77B8"/>
    <w:rsid w:val="004F5A81"/>
    <w:rsid w:val="004F7E4C"/>
    <w:rsid w:val="00510EA9"/>
    <w:rsid w:val="005267EE"/>
    <w:rsid w:val="005424CB"/>
    <w:rsid w:val="0056778F"/>
    <w:rsid w:val="00587EA8"/>
    <w:rsid w:val="005906AA"/>
    <w:rsid w:val="005F5FE2"/>
    <w:rsid w:val="005F6F73"/>
    <w:rsid w:val="0061187B"/>
    <w:rsid w:val="0064239E"/>
    <w:rsid w:val="0066385A"/>
    <w:rsid w:val="00696393"/>
    <w:rsid w:val="006B129D"/>
    <w:rsid w:val="006B2075"/>
    <w:rsid w:val="00710D2A"/>
    <w:rsid w:val="00711ED4"/>
    <w:rsid w:val="00713ABE"/>
    <w:rsid w:val="00746ADB"/>
    <w:rsid w:val="00754884"/>
    <w:rsid w:val="0076021B"/>
    <w:rsid w:val="0078238D"/>
    <w:rsid w:val="007951BA"/>
    <w:rsid w:val="007953E2"/>
    <w:rsid w:val="007B647A"/>
    <w:rsid w:val="007C6F38"/>
    <w:rsid w:val="007D4EA1"/>
    <w:rsid w:val="007E32B4"/>
    <w:rsid w:val="008002FD"/>
    <w:rsid w:val="008133C4"/>
    <w:rsid w:val="008224C4"/>
    <w:rsid w:val="008473A1"/>
    <w:rsid w:val="0089062A"/>
    <w:rsid w:val="00892B75"/>
    <w:rsid w:val="00892E05"/>
    <w:rsid w:val="008F244E"/>
    <w:rsid w:val="00913897"/>
    <w:rsid w:val="00917AB4"/>
    <w:rsid w:val="009437F2"/>
    <w:rsid w:val="00957832"/>
    <w:rsid w:val="009673F6"/>
    <w:rsid w:val="0099648C"/>
    <w:rsid w:val="009A58B1"/>
    <w:rsid w:val="009D6976"/>
    <w:rsid w:val="00A050FC"/>
    <w:rsid w:val="00A259AE"/>
    <w:rsid w:val="00A33DCC"/>
    <w:rsid w:val="00A74F92"/>
    <w:rsid w:val="00AC3FDC"/>
    <w:rsid w:val="00B24E5B"/>
    <w:rsid w:val="00B32D1E"/>
    <w:rsid w:val="00B5513C"/>
    <w:rsid w:val="00B62206"/>
    <w:rsid w:val="00B655F8"/>
    <w:rsid w:val="00B83D4E"/>
    <w:rsid w:val="00BE6BF7"/>
    <w:rsid w:val="00BE6CBC"/>
    <w:rsid w:val="00BF0555"/>
    <w:rsid w:val="00C023B2"/>
    <w:rsid w:val="00C02C28"/>
    <w:rsid w:val="00C41A7F"/>
    <w:rsid w:val="00C471C8"/>
    <w:rsid w:val="00C57B78"/>
    <w:rsid w:val="00C81AD2"/>
    <w:rsid w:val="00C84C9A"/>
    <w:rsid w:val="00C86678"/>
    <w:rsid w:val="00C9530D"/>
    <w:rsid w:val="00CA6303"/>
    <w:rsid w:val="00CB1057"/>
    <w:rsid w:val="00CB55CA"/>
    <w:rsid w:val="00CD1A77"/>
    <w:rsid w:val="00CE2C8B"/>
    <w:rsid w:val="00D128B1"/>
    <w:rsid w:val="00D213F5"/>
    <w:rsid w:val="00D234A9"/>
    <w:rsid w:val="00D24833"/>
    <w:rsid w:val="00D2785D"/>
    <w:rsid w:val="00D56ED6"/>
    <w:rsid w:val="00D65532"/>
    <w:rsid w:val="00D842C0"/>
    <w:rsid w:val="00DB1754"/>
    <w:rsid w:val="00DD4D0F"/>
    <w:rsid w:val="00DF122E"/>
    <w:rsid w:val="00E11A97"/>
    <w:rsid w:val="00E3698C"/>
    <w:rsid w:val="00E45D46"/>
    <w:rsid w:val="00E52D89"/>
    <w:rsid w:val="00E55B17"/>
    <w:rsid w:val="00E77B92"/>
    <w:rsid w:val="00E96A3E"/>
    <w:rsid w:val="00EB5086"/>
    <w:rsid w:val="00EC15DB"/>
    <w:rsid w:val="00EE1F15"/>
    <w:rsid w:val="00F13334"/>
    <w:rsid w:val="00F433B1"/>
    <w:rsid w:val="00F471E5"/>
    <w:rsid w:val="00F94161"/>
    <w:rsid w:val="00FC3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9D9BD"/>
  <w15:docId w15:val="{32CDFD2F-DE76-4E23-974D-473DB6A9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6A3E"/>
    <w:pPr>
      <w:spacing w:after="0" w:line="240" w:lineRule="auto"/>
    </w:pPr>
  </w:style>
  <w:style w:type="character" w:styleId="CommentReference">
    <w:name w:val="annotation reference"/>
    <w:basedOn w:val="DefaultParagraphFont"/>
    <w:uiPriority w:val="99"/>
    <w:semiHidden/>
    <w:unhideWhenUsed/>
    <w:rsid w:val="005267EE"/>
    <w:rPr>
      <w:sz w:val="16"/>
      <w:szCs w:val="16"/>
    </w:rPr>
  </w:style>
  <w:style w:type="paragraph" w:styleId="CommentText">
    <w:name w:val="annotation text"/>
    <w:basedOn w:val="Normal"/>
    <w:link w:val="CommentTextChar"/>
    <w:uiPriority w:val="99"/>
    <w:semiHidden/>
    <w:unhideWhenUsed/>
    <w:rsid w:val="005267EE"/>
    <w:pPr>
      <w:spacing w:line="240" w:lineRule="auto"/>
    </w:pPr>
    <w:rPr>
      <w:sz w:val="20"/>
      <w:szCs w:val="20"/>
    </w:rPr>
  </w:style>
  <w:style w:type="character" w:customStyle="1" w:styleId="CommentTextChar">
    <w:name w:val="Comment Text Char"/>
    <w:basedOn w:val="DefaultParagraphFont"/>
    <w:link w:val="CommentText"/>
    <w:uiPriority w:val="99"/>
    <w:semiHidden/>
    <w:rsid w:val="005267EE"/>
    <w:rPr>
      <w:sz w:val="20"/>
      <w:szCs w:val="20"/>
    </w:rPr>
  </w:style>
  <w:style w:type="paragraph" w:styleId="CommentSubject">
    <w:name w:val="annotation subject"/>
    <w:basedOn w:val="CommentText"/>
    <w:next w:val="CommentText"/>
    <w:link w:val="CommentSubjectChar"/>
    <w:uiPriority w:val="99"/>
    <w:semiHidden/>
    <w:unhideWhenUsed/>
    <w:rsid w:val="005267EE"/>
    <w:rPr>
      <w:b/>
      <w:bCs/>
    </w:rPr>
  </w:style>
  <w:style w:type="character" w:customStyle="1" w:styleId="CommentSubjectChar">
    <w:name w:val="Comment Subject Char"/>
    <w:basedOn w:val="CommentTextChar"/>
    <w:link w:val="CommentSubject"/>
    <w:uiPriority w:val="99"/>
    <w:semiHidden/>
    <w:rsid w:val="005267EE"/>
    <w:rPr>
      <w:b/>
      <w:bCs/>
      <w:sz w:val="20"/>
      <w:szCs w:val="20"/>
    </w:rPr>
  </w:style>
  <w:style w:type="paragraph" w:styleId="BalloonText">
    <w:name w:val="Balloon Text"/>
    <w:basedOn w:val="Normal"/>
    <w:link w:val="BalloonTextChar"/>
    <w:uiPriority w:val="99"/>
    <w:semiHidden/>
    <w:unhideWhenUsed/>
    <w:rsid w:val="00526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7EE"/>
    <w:rPr>
      <w:rFonts w:ascii="Tahoma" w:hAnsi="Tahoma" w:cs="Tahoma"/>
      <w:sz w:val="16"/>
      <w:szCs w:val="16"/>
    </w:rPr>
  </w:style>
  <w:style w:type="paragraph" w:styleId="FootnoteText">
    <w:name w:val="footnote text"/>
    <w:basedOn w:val="Normal"/>
    <w:link w:val="FootnoteTextChar"/>
    <w:uiPriority w:val="99"/>
    <w:semiHidden/>
    <w:unhideWhenUsed/>
    <w:rsid w:val="00C023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23B2"/>
    <w:rPr>
      <w:sz w:val="20"/>
      <w:szCs w:val="20"/>
    </w:rPr>
  </w:style>
  <w:style w:type="character" w:styleId="FootnoteReference">
    <w:name w:val="footnote reference"/>
    <w:basedOn w:val="DefaultParagraphFont"/>
    <w:uiPriority w:val="99"/>
    <w:semiHidden/>
    <w:unhideWhenUsed/>
    <w:rsid w:val="00C023B2"/>
    <w:rPr>
      <w:vertAlign w:val="superscript"/>
    </w:rPr>
  </w:style>
  <w:style w:type="paragraph" w:styleId="ListParagraph">
    <w:name w:val="List Paragraph"/>
    <w:basedOn w:val="Normal"/>
    <w:uiPriority w:val="34"/>
    <w:qFormat/>
    <w:rsid w:val="000B091E"/>
    <w:pPr>
      <w:ind w:left="720"/>
      <w:contextualSpacing/>
    </w:pPr>
  </w:style>
  <w:style w:type="character" w:styleId="Hyperlink">
    <w:name w:val="Hyperlink"/>
    <w:basedOn w:val="DefaultParagraphFont"/>
    <w:unhideWhenUsed/>
    <w:rsid w:val="0061187B"/>
    <w:rPr>
      <w:color w:val="0000FF" w:themeColor="hyperlink"/>
      <w:u w:val="single"/>
    </w:rPr>
  </w:style>
  <w:style w:type="character" w:customStyle="1" w:styleId="UnresolvedMention1">
    <w:name w:val="Unresolved Mention1"/>
    <w:basedOn w:val="DefaultParagraphFont"/>
    <w:uiPriority w:val="99"/>
    <w:semiHidden/>
    <w:unhideWhenUsed/>
    <w:rsid w:val="00171FB7"/>
    <w:rPr>
      <w:color w:val="605E5C"/>
      <w:shd w:val="clear" w:color="auto" w:fill="E1DFDD"/>
    </w:rPr>
  </w:style>
  <w:style w:type="character" w:styleId="Emphasis">
    <w:name w:val="Emphasis"/>
    <w:basedOn w:val="DefaultParagraphFont"/>
    <w:uiPriority w:val="20"/>
    <w:qFormat/>
    <w:rsid w:val="002C275C"/>
    <w:rPr>
      <w:i/>
      <w:iCs/>
    </w:rPr>
  </w:style>
  <w:style w:type="paragraph" w:styleId="Revision">
    <w:name w:val="Revision"/>
    <w:hidden/>
    <w:uiPriority w:val="99"/>
    <w:semiHidden/>
    <w:rsid w:val="00FC3B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240327">
      <w:bodyDiv w:val="1"/>
      <w:marLeft w:val="0"/>
      <w:marRight w:val="0"/>
      <w:marTop w:val="0"/>
      <w:marBottom w:val="0"/>
      <w:divBdr>
        <w:top w:val="none" w:sz="0" w:space="0" w:color="auto"/>
        <w:left w:val="none" w:sz="0" w:space="0" w:color="auto"/>
        <w:bottom w:val="none" w:sz="0" w:space="0" w:color="auto"/>
        <w:right w:val="none" w:sz="0" w:space="0" w:color="auto"/>
      </w:divBdr>
    </w:div>
    <w:div w:id="506166542">
      <w:bodyDiv w:val="1"/>
      <w:marLeft w:val="0"/>
      <w:marRight w:val="0"/>
      <w:marTop w:val="0"/>
      <w:marBottom w:val="0"/>
      <w:divBdr>
        <w:top w:val="none" w:sz="0" w:space="0" w:color="auto"/>
        <w:left w:val="none" w:sz="0" w:space="0" w:color="auto"/>
        <w:bottom w:val="none" w:sz="0" w:space="0" w:color="auto"/>
        <w:right w:val="none" w:sz="0" w:space="0" w:color="auto"/>
      </w:divBdr>
    </w:div>
    <w:div w:id="888299250">
      <w:bodyDiv w:val="1"/>
      <w:marLeft w:val="0"/>
      <w:marRight w:val="0"/>
      <w:marTop w:val="0"/>
      <w:marBottom w:val="0"/>
      <w:divBdr>
        <w:top w:val="none" w:sz="0" w:space="0" w:color="auto"/>
        <w:left w:val="none" w:sz="0" w:space="0" w:color="auto"/>
        <w:bottom w:val="none" w:sz="0" w:space="0" w:color="auto"/>
        <w:right w:val="none" w:sz="0" w:space="0" w:color="auto"/>
      </w:divBdr>
    </w:div>
    <w:div w:id="1384254212">
      <w:bodyDiv w:val="1"/>
      <w:marLeft w:val="0"/>
      <w:marRight w:val="0"/>
      <w:marTop w:val="0"/>
      <w:marBottom w:val="0"/>
      <w:divBdr>
        <w:top w:val="none" w:sz="0" w:space="0" w:color="auto"/>
        <w:left w:val="none" w:sz="0" w:space="0" w:color="auto"/>
        <w:bottom w:val="none" w:sz="0" w:space="0" w:color="auto"/>
        <w:right w:val="none" w:sz="0" w:space="0" w:color="auto"/>
      </w:divBdr>
    </w:div>
    <w:div w:id="164727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rianberry@fmb.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leech@bpf.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60E870DBE36742A7CF6183AB1B53B4" ma:contentTypeVersion="11" ma:contentTypeDescription="Create a new document." ma:contentTypeScope="" ma:versionID="1fc8051a768e77e393d7aaf35c406344">
  <xsd:schema xmlns:xsd="http://www.w3.org/2001/XMLSchema" xmlns:xs="http://www.w3.org/2001/XMLSchema" xmlns:p="http://schemas.microsoft.com/office/2006/metadata/properties" xmlns:ns3="28926cd6-787e-42f5-a011-ea3577b21eac" xmlns:ns4="ce6f6400-575d-4957-adc2-44bb1704741c" targetNamespace="http://schemas.microsoft.com/office/2006/metadata/properties" ma:root="true" ma:fieldsID="f611e59b709378b907a90be043dccb76" ns3:_="" ns4:_="">
    <xsd:import namespace="28926cd6-787e-42f5-a011-ea3577b21eac"/>
    <xsd:import namespace="ce6f6400-575d-4957-adc2-44bb170474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26cd6-787e-42f5-a011-ea3577b21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f6400-575d-4957-adc2-44bb170474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C753B5-B95B-4A7B-9053-56D303B8D016}">
  <ds:schemaRefs>
    <ds:schemaRef ds:uri="http://schemas.microsoft.com/sharepoint/v3/contenttype/forms"/>
  </ds:schemaRefs>
</ds:datastoreItem>
</file>

<file path=customXml/itemProps2.xml><?xml version="1.0" encoding="utf-8"?>
<ds:datastoreItem xmlns:ds="http://schemas.openxmlformats.org/officeDocument/2006/customXml" ds:itemID="{78DC38AA-CC24-45B1-BEC0-FB53062A2727}">
  <ds:schemaRefs>
    <ds:schemaRef ds:uri="ce6f6400-575d-4957-adc2-44bb1704741c"/>
    <ds:schemaRef ds:uri="http://purl.org/dc/terms/"/>
    <ds:schemaRef ds:uri="http://www.w3.org/XML/1998/namespace"/>
    <ds:schemaRef ds:uri="http://schemas.microsoft.com/office/2006/documentManagement/types"/>
    <ds:schemaRef ds:uri="28926cd6-787e-42f5-a011-ea3577b21eac"/>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5798C19-33F0-41EC-B435-CF9C6AC4E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26cd6-787e-42f5-a011-ea3577b21eac"/>
    <ds:schemaRef ds:uri="ce6f6400-575d-4957-adc2-44bb17047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912E89-0651-4825-BAD5-F8DE3D747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Jeffreys</dc:creator>
  <cp:lastModifiedBy>Rachel Kelly</cp:lastModifiedBy>
  <cp:revision>3</cp:revision>
  <cp:lastPrinted>2019-08-22T09:11:00Z</cp:lastPrinted>
  <dcterms:created xsi:type="dcterms:W3CDTF">2019-11-29T14:37:00Z</dcterms:created>
  <dcterms:modified xsi:type="dcterms:W3CDTF">2019-11-29T15:21:00Z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0x010100E160E870DBE36742A7CF6183AB1B53B4</vt:lpwstr>
  </property>
</Properties>
</file>